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142" w:rsidRDefault="00183142" w:rsidP="00183142">
      <w:pPr>
        <w:spacing w:after="0" w:line="240" w:lineRule="auto"/>
        <w:jc w:val="center"/>
        <w:rPr>
          <w:rFonts w:ascii="Arial" w:hAnsi="Arial"/>
          <w:b/>
          <w:sz w:val="24"/>
          <w:szCs w:val="24"/>
        </w:rPr>
      </w:pPr>
      <w:bookmarkStart w:id="0" w:name="_GoBack"/>
      <w:r>
        <w:rPr>
          <w:rFonts w:ascii="Arial" w:hAnsi="Arial"/>
          <w:b/>
          <w:sz w:val="24"/>
          <w:szCs w:val="24"/>
        </w:rPr>
        <w:t>ГОРОДСКАЯ ДУМА ГОРОДСКОГО ОКРУГА ГОРОД АРЗАМАС</w:t>
      </w:r>
    </w:p>
    <w:p w:rsidR="00183142" w:rsidRDefault="00183142" w:rsidP="00183142">
      <w:pPr>
        <w:spacing w:after="0" w:line="240" w:lineRule="auto"/>
        <w:jc w:val="center"/>
        <w:rPr>
          <w:rFonts w:ascii="Arial" w:hAnsi="Arial"/>
          <w:b/>
          <w:sz w:val="24"/>
          <w:szCs w:val="24"/>
        </w:rPr>
      </w:pPr>
      <w:r>
        <w:rPr>
          <w:rFonts w:ascii="Arial" w:hAnsi="Arial"/>
          <w:b/>
          <w:sz w:val="24"/>
          <w:szCs w:val="24"/>
        </w:rPr>
        <w:t>НИЖЕГОРОДСКОЙ ОБЛАСТИ</w:t>
      </w:r>
    </w:p>
    <w:p w:rsidR="00183142" w:rsidRDefault="00183142" w:rsidP="00183142">
      <w:pPr>
        <w:spacing w:after="0" w:line="240" w:lineRule="auto"/>
        <w:jc w:val="center"/>
        <w:rPr>
          <w:rFonts w:ascii="Arial" w:hAnsi="Arial"/>
          <w:b/>
          <w:sz w:val="24"/>
          <w:szCs w:val="24"/>
        </w:rPr>
      </w:pPr>
    </w:p>
    <w:p w:rsidR="00183142" w:rsidRDefault="00183142" w:rsidP="00183142">
      <w:pPr>
        <w:spacing w:after="0" w:line="240" w:lineRule="auto"/>
        <w:jc w:val="center"/>
        <w:rPr>
          <w:rFonts w:ascii="Arial" w:hAnsi="Arial"/>
          <w:b/>
          <w:sz w:val="24"/>
          <w:szCs w:val="24"/>
        </w:rPr>
      </w:pPr>
      <w:r>
        <w:rPr>
          <w:rFonts w:ascii="Arial" w:hAnsi="Arial"/>
          <w:b/>
          <w:sz w:val="24"/>
          <w:szCs w:val="24"/>
        </w:rPr>
        <w:t>РЕШЕНИЕ</w:t>
      </w:r>
    </w:p>
    <w:p w:rsidR="00183142" w:rsidRDefault="00183142" w:rsidP="00183142">
      <w:pPr>
        <w:spacing w:after="0" w:line="240" w:lineRule="auto"/>
        <w:jc w:val="center"/>
        <w:rPr>
          <w:rFonts w:ascii="Arial" w:hAnsi="Arial"/>
          <w:b/>
          <w:sz w:val="24"/>
          <w:szCs w:val="24"/>
        </w:rPr>
      </w:pPr>
    </w:p>
    <w:p w:rsidR="00183142" w:rsidRDefault="00183142" w:rsidP="00183142">
      <w:pPr>
        <w:spacing w:after="0" w:line="240" w:lineRule="auto"/>
        <w:jc w:val="center"/>
        <w:rPr>
          <w:rFonts w:ascii="Arial" w:hAnsi="Arial" w:cs="Arial"/>
          <w:b/>
          <w:sz w:val="24"/>
        </w:rPr>
      </w:pPr>
      <w:r>
        <w:rPr>
          <w:rFonts w:ascii="Arial" w:hAnsi="Arial"/>
          <w:b/>
          <w:sz w:val="24"/>
          <w:szCs w:val="24"/>
        </w:rPr>
        <w:t>№744</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t>от 25.02.2026г.</w:t>
      </w:r>
    </w:p>
    <w:bookmarkEnd w:id="0"/>
    <w:p w:rsidR="00CF169E" w:rsidRDefault="00CF169E" w:rsidP="006677A8">
      <w:pPr>
        <w:widowControl w:val="0"/>
        <w:tabs>
          <w:tab w:val="left" w:pos="993"/>
        </w:tabs>
        <w:autoSpaceDE w:val="0"/>
        <w:autoSpaceDN w:val="0"/>
        <w:spacing w:after="0" w:line="240" w:lineRule="auto"/>
        <w:ind w:firstLine="709"/>
        <w:jc w:val="center"/>
        <w:rPr>
          <w:rFonts w:ascii="Arial" w:eastAsia="Times New Roman" w:hAnsi="Arial" w:cs="Arial"/>
          <w:b/>
          <w:sz w:val="24"/>
          <w:szCs w:val="24"/>
          <w:lang w:eastAsia="ru-RU"/>
        </w:rPr>
      </w:pPr>
    </w:p>
    <w:p w:rsidR="00CF169E" w:rsidRDefault="00CF169E" w:rsidP="006677A8">
      <w:pPr>
        <w:widowControl w:val="0"/>
        <w:tabs>
          <w:tab w:val="left" w:pos="993"/>
        </w:tabs>
        <w:autoSpaceDE w:val="0"/>
        <w:autoSpaceDN w:val="0"/>
        <w:spacing w:after="0" w:line="240" w:lineRule="auto"/>
        <w:ind w:firstLine="709"/>
        <w:jc w:val="center"/>
        <w:rPr>
          <w:rFonts w:ascii="Arial" w:eastAsia="Times New Roman" w:hAnsi="Arial" w:cs="Arial"/>
          <w:b/>
          <w:sz w:val="24"/>
          <w:szCs w:val="24"/>
          <w:lang w:eastAsia="ru-RU"/>
        </w:rPr>
      </w:pPr>
    </w:p>
    <w:p w:rsidR="00A7767C" w:rsidRDefault="00A7767C" w:rsidP="006677A8">
      <w:pPr>
        <w:widowControl w:val="0"/>
        <w:tabs>
          <w:tab w:val="left" w:pos="993"/>
        </w:tabs>
        <w:autoSpaceDE w:val="0"/>
        <w:autoSpaceDN w:val="0"/>
        <w:spacing w:after="0" w:line="240" w:lineRule="auto"/>
        <w:ind w:firstLine="709"/>
        <w:jc w:val="center"/>
        <w:rPr>
          <w:rFonts w:ascii="Arial" w:eastAsia="Times New Roman" w:hAnsi="Arial" w:cs="Arial"/>
          <w:b/>
          <w:sz w:val="24"/>
          <w:szCs w:val="24"/>
          <w:lang w:eastAsia="ru-RU"/>
        </w:rPr>
      </w:pPr>
    </w:p>
    <w:p w:rsidR="006677A8" w:rsidRPr="00A7767C" w:rsidRDefault="006677A8" w:rsidP="004D0A51">
      <w:pPr>
        <w:widowControl w:val="0"/>
        <w:tabs>
          <w:tab w:val="left" w:pos="993"/>
        </w:tabs>
        <w:autoSpaceDE w:val="0"/>
        <w:autoSpaceDN w:val="0"/>
        <w:spacing w:after="0" w:line="240" w:lineRule="auto"/>
        <w:jc w:val="center"/>
        <w:rPr>
          <w:rFonts w:ascii="Arial" w:eastAsia="Times New Roman" w:hAnsi="Arial" w:cs="Arial"/>
          <w:b/>
          <w:sz w:val="24"/>
          <w:szCs w:val="24"/>
          <w:lang w:eastAsia="ru-RU"/>
        </w:rPr>
      </w:pPr>
      <w:r w:rsidRPr="00A7767C">
        <w:rPr>
          <w:rFonts w:ascii="Arial" w:eastAsia="Times New Roman" w:hAnsi="Arial" w:cs="Arial"/>
          <w:b/>
          <w:sz w:val="24"/>
          <w:szCs w:val="24"/>
          <w:lang w:eastAsia="ru-RU"/>
        </w:rPr>
        <w:t xml:space="preserve">Об отчёте начальника Отдела МВД России «Арзамасский» полковника полиции А.И. Морозова перед городской Думой городского округа город Арзамас Нижегородской области о состоянии правопорядка на территории городского округа город Арзамас </w:t>
      </w:r>
      <w:r w:rsidR="00CD31AD">
        <w:rPr>
          <w:rFonts w:ascii="Arial" w:hAnsi="Arial"/>
          <w:b/>
          <w:sz w:val="24"/>
          <w:szCs w:val="24"/>
        </w:rPr>
        <w:t xml:space="preserve">Нижегородской области </w:t>
      </w:r>
      <w:r w:rsidRPr="00A7767C">
        <w:rPr>
          <w:rFonts w:ascii="Arial" w:eastAsia="Times New Roman" w:hAnsi="Arial" w:cs="Arial"/>
          <w:b/>
          <w:sz w:val="24"/>
          <w:szCs w:val="24"/>
          <w:lang w:eastAsia="ru-RU"/>
        </w:rPr>
        <w:t>и итогах оперативно – служебной деятельности Отдела МВД России «Арзамасский» за 2025 год</w:t>
      </w:r>
    </w:p>
    <w:p w:rsidR="006677A8" w:rsidRPr="00A7767C" w:rsidRDefault="006677A8" w:rsidP="006677A8">
      <w:pPr>
        <w:widowControl w:val="0"/>
        <w:autoSpaceDE w:val="0"/>
        <w:autoSpaceDN w:val="0"/>
        <w:spacing w:after="0" w:line="240" w:lineRule="auto"/>
        <w:jc w:val="center"/>
        <w:rPr>
          <w:rFonts w:ascii="Arial" w:eastAsia="Times New Roman" w:hAnsi="Arial" w:cs="Arial"/>
          <w:b/>
          <w:sz w:val="24"/>
          <w:szCs w:val="24"/>
          <w:lang w:eastAsia="ru-RU"/>
        </w:rPr>
      </w:pPr>
    </w:p>
    <w:p w:rsidR="006677A8" w:rsidRPr="00576369" w:rsidRDefault="006677A8" w:rsidP="00576369">
      <w:pPr>
        <w:autoSpaceDE w:val="0"/>
        <w:autoSpaceDN w:val="0"/>
        <w:adjustRightInd w:val="0"/>
        <w:spacing w:after="0" w:line="240" w:lineRule="auto"/>
        <w:ind w:firstLine="567"/>
        <w:jc w:val="both"/>
        <w:rPr>
          <w:rFonts w:ascii="Arial" w:hAnsi="Arial" w:cs="Arial"/>
          <w:sz w:val="24"/>
          <w:szCs w:val="24"/>
        </w:rPr>
      </w:pPr>
      <w:r w:rsidRPr="00576369">
        <w:rPr>
          <w:rFonts w:ascii="Arial" w:eastAsia="Times New Roman" w:hAnsi="Arial" w:cs="Arial"/>
          <w:sz w:val="24"/>
          <w:szCs w:val="24"/>
          <w:lang w:eastAsia="ru-RU"/>
        </w:rPr>
        <w:t xml:space="preserve">В соответствии с </w:t>
      </w:r>
      <w:r w:rsidR="004D0A51" w:rsidRPr="00576369">
        <w:rPr>
          <w:rFonts w:ascii="Arial" w:hAnsi="Arial" w:cs="Arial"/>
          <w:sz w:val="24"/>
          <w:szCs w:val="24"/>
        </w:rPr>
        <w:t>Инструкцией по организации и проведению отчетов должностных лиц территориальных органов МВД России</w:t>
      </w:r>
      <w:r w:rsidR="003A148E" w:rsidRPr="00576369">
        <w:rPr>
          <w:rFonts w:ascii="Arial" w:hAnsi="Arial" w:cs="Arial"/>
          <w:sz w:val="24"/>
          <w:szCs w:val="24"/>
        </w:rPr>
        <w:t xml:space="preserve">, утвержденной </w:t>
      </w:r>
      <w:r w:rsidR="004D0A51" w:rsidRPr="00576369">
        <w:rPr>
          <w:rFonts w:ascii="Arial" w:hAnsi="Arial" w:cs="Arial"/>
          <w:sz w:val="24"/>
          <w:szCs w:val="24"/>
        </w:rPr>
        <w:t>Приказ</w:t>
      </w:r>
      <w:r w:rsidR="003A148E" w:rsidRPr="00576369">
        <w:rPr>
          <w:rFonts w:ascii="Arial" w:hAnsi="Arial" w:cs="Arial"/>
          <w:sz w:val="24"/>
          <w:szCs w:val="24"/>
        </w:rPr>
        <w:t>ом</w:t>
      </w:r>
      <w:r w:rsidR="004D0A51" w:rsidRPr="00576369">
        <w:rPr>
          <w:rFonts w:ascii="Arial" w:hAnsi="Arial" w:cs="Arial"/>
          <w:sz w:val="24"/>
          <w:szCs w:val="24"/>
        </w:rPr>
        <w:t xml:space="preserve"> МВД России от 26.12.2023 </w:t>
      </w:r>
      <w:r w:rsidR="003A148E" w:rsidRPr="00576369">
        <w:rPr>
          <w:rFonts w:ascii="Arial" w:hAnsi="Arial" w:cs="Arial"/>
          <w:sz w:val="24"/>
          <w:szCs w:val="24"/>
        </w:rPr>
        <w:t>года №</w:t>
      </w:r>
      <w:r w:rsidR="004D0A51" w:rsidRPr="00576369">
        <w:rPr>
          <w:rFonts w:ascii="Arial" w:hAnsi="Arial" w:cs="Arial"/>
          <w:sz w:val="24"/>
          <w:szCs w:val="24"/>
        </w:rPr>
        <w:t>1011</w:t>
      </w:r>
      <w:r w:rsidR="00E87A9C" w:rsidRPr="00576369">
        <w:rPr>
          <w:rFonts w:ascii="Arial" w:hAnsi="Arial" w:cs="Arial"/>
          <w:sz w:val="24"/>
          <w:szCs w:val="24"/>
        </w:rPr>
        <w:t xml:space="preserve"> «Об утверждении Инструкции по организации и проведению отчетов должностных лиц территориальных органов МВД России»</w:t>
      </w:r>
      <w:r w:rsidRPr="00576369">
        <w:rPr>
          <w:rFonts w:ascii="Arial" w:eastAsia="Times New Roman" w:hAnsi="Arial" w:cs="Arial"/>
          <w:sz w:val="24"/>
          <w:szCs w:val="24"/>
          <w:lang w:eastAsia="ru-RU"/>
        </w:rPr>
        <w:t>, заслушав отчёт начальника Отдела МВД России «Арзамасский» полковника полиции А.И. Морозова</w:t>
      </w:r>
      <w:r w:rsidR="007F45B6" w:rsidRPr="00576369">
        <w:rPr>
          <w:rFonts w:ascii="Arial" w:eastAsia="Times New Roman" w:hAnsi="Arial" w:cs="Arial"/>
          <w:bCs/>
          <w:sz w:val="24"/>
          <w:szCs w:val="24"/>
          <w:lang w:eastAsia="ru-RU"/>
        </w:rPr>
        <w:t xml:space="preserve"> </w:t>
      </w:r>
      <w:r w:rsidR="007F45B6" w:rsidRPr="00576369">
        <w:rPr>
          <w:rFonts w:ascii="Arial" w:eastAsia="Times New Roman" w:hAnsi="Arial" w:cs="Arial"/>
          <w:sz w:val="24"/>
          <w:szCs w:val="24"/>
          <w:lang w:eastAsia="ru-RU"/>
        </w:rPr>
        <w:t xml:space="preserve">о состоянии правопорядка на территории городского округа город Арзамас </w:t>
      </w:r>
      <w:r w:rsidR="00055AF0" w:rsidRPr="00576369">
        <w:rPr>
          <w:rFonts w:ascii="Arial" w:hAnsi="Arial"/>
          <w:sz w:val="24"/>
          <w:szCs w:val="24"/>
        </w:rPr>
        <w:t xml:space="preserve">Нижегородской области </w:t>
      </w:r>
      <w:r w:rsidR="007F45B6" w:rsidRPr="00576369">
        <w:rPr>
          <w:rFonts w:ascii="Arial" w:eastAsia="Times New Roman" w:hAnsi="Arial" w:cs="Arial"/>
          <w:sz w:val="24"/>
          <w:szCs w:val="24"/>
          <w:lang w:eastAsia="ru-RU"/>
        </w:rPr>
        <w:t>и итогах оперативно – служебной деятельности Отдела МВД России «Арзамасский» за 2025 год</w:t>
      </w:r>
      <w:r w:rsidR="007F45B6" w:rsidRPr="00576369">
        <w:rPr>
          <w:rFonts w:ascii="Arial" w:eastAsia="Times New Roman" w:hAnsi="Arial" w:cs="Arial"/>
          <w:bCs/>
          <w:sz w:val="24"/>
          <w:szCs w:val="24"/>
          <w:lang w:eastAsia="ru-RU"/>
        </w:rPr>
        <w:t>,</w:t>
      </w:r>
      <w:r w:rsidRPr="00576369">
        <w:rPr>
          <w:rFonts w:ascii="Arial" w:eastAsia="Times New Roman" w:hAnsi="Arial" w:cs="Arial"/>
          <w:bCs/>
          <w:sz w:val="24"/>
          <w:szCs w:val="24"/>
          <w:lang w:eastAsia="ru-RU"/>
        </w:rPr>
        <w:t xml:space="preserve"> на основании ст.</w:t>
      </w:r>
      <w:r w:rsidR="002616EC" w:rsidRPr="00576369">
        <w:rPr>
          <w:rFonts w:ascii="Arial" w:eastAsia="Times New Roman" w:hAnsi="Arial" w:cs="Arial"/>
          <w:bCs/>
          <w:sz w:val="24"/>
          <w:szCs w:val="24"/>
          <w:lang w:eastAsia="ru-RU"/>
        </w:rPr>
        <w:t xml:space="preserve"> </w:t>
      </w:r>
      <w:r w:rsidRPr="00576369">
        <w:rPr>
          <w:rFonts w:ascii="Arial" w:eastAsia="Times New Roman" w:hAnsi="Arial" w:cs="Arial"/>
          <w:bCs/>
          <w:sz w:val="24"/>
          <w:szCs w:val="24"/>
          <w:lang w:eastAsia="ru-RU"/>
        </w:rPr>
        <w:t xml:space="preserve">30 Устава городского округа город Арзамас Нижегородской области, </w:t>
      </w:r>
    </w:p>
    <w:p w:rsidR="006677A8" w:rsidRPr="00A7767C" w:rsidRDefault="006677A8" w:rsidP="006677A8">
      <w:pPr>
        <w:widowControl w:val="0"/>
        <w:autoSpaceDE w:val="0"/>
        <w:autoSpaceDN w:val="0"/>
        <w:spacing w:after="0" w:line="240" w:lineRule="auto"/>
        <w:jc w:val="center"/>
        <w:rPr>
          <w:rFonts w:ascii="Arial" w:eastAsia="Times New Roman" w:hAnsi="Arial" w:cs="Arial"/>
          <w:b/>
          <w:sz w:val="24"/>
          <w:szCs w:val="24"/>
          <w:lang w:eastAsia="ru-RU"/>
        </w:rPr>
      </w:pPr>
    </w:p>
    <w:p w:rsidR="006677A8" w:rsidRPr="00A7767C" w:rsidRDefault="006677A8" w:rsidP="006677A8">
      <w:pPr>
        <w:widowControl w:val="0"/>
        <w:autoSpaceDE w:val="0"/>
        <w:autoSpaceDN w:val="0"/>
        <w:spacing w:after="0" w:line="240" w:lineRule="auto"/>
        <w:jc w:val="center"/>
        <w:rPr>
          <w:rFonts w:ascii="Arial" w:eastAsia="Times New Roman" w:hAnsi="Arial" w:cs="Arial"/>
          <w:b/>
          <w:sz w:val="24"/>
          <w:szCs w:val="24"/>
          <w:lang w:eastAsia="ru-RU"/>
        </w:rPr>
      </w:pPr>
      <w:r w:rsidRPr="00A7767C">
        <w:rPr>
          <w:rFonts w:ascii="Arial" w:eastAsia="Times New Roman" w:hAnsi="Arial" w:cs="Arial"/>
          <w:b/>
          <w:sz w:val="24"/>
          <w:szCs w:val="24"/>
          <w:lang w:eastAsia="ru-RU"/>
        </w:rPr>
        <w:t>городская Дума городского округа РЕШИЛА:</w:t>
      </w:r>
    </w:p>
    <w:p w:rsidR="006677A8" w:rsidRPr="00A7767C" w:rsidRDefault="006677A8" w:rsidP="006677A8">
      <w:pPr>
        <w:widowControl w:val="0"/>
        <w:autoSpaceDE w:val="0"/>
        <w:autoSpaceDN w:val="0"/>
        <w:spacing w:after="0" w:line="240" w:lineRule="auto"/>
        <w:jc w:val="center"/>
        <w:rPr>
          <w:rFonts w:ascii="Arial" w:eastAsia="Times New Roman" w:hAnsi="Arial" w:cs="Arial"/>
          <w:b/>
          <w:sz w:val="24"/>
          <w:szCs w:val="24"/>
          <w:lang w:eastAsia="ru-RU"/>
        </w:rPr>
      </w:pPr>
    </w:p>
    <w:p w:rsidR="006677A8" w:rsidRPr="00576369" w:rsidRDefault="006677A8" w:rsidP="00576369">
      <w:pPr>
        <w:widowControl w:val="0"/>
        <w:tabs>
          <w:tab w:val="left" w:pos="993"/>
        </w:tabs>
        <w:autoSpaceDE w:val="0"/>
        <w:autoSpaceDN w:val="0"/>
        <w:spacing w:after="0" w:line="240" w:lineRule="auto"/>
        <w:ind w:firstLine="567"/>
        <w:jc w:val="both"/>
        <w:rPr>
          <w:rFonts w:ascii="Arial" w:eastAsia="Times New Roman" w:hAnsi="Arial" w:cs="Arial"/>
          <w:sz w:val="24"/>
          <w:szCs w:val="24"/>
          <w:lang w:eastAsia="ru-RU"/>
        </w:rPr>
      </w:pPr>
      <w:r w:rsidRPr="00576369">
        <w:rPr>
          <w:rFonts w:ascii="Arial" w:eastAsia="Times New Roman" w:hAnsi="Arial" w:cs="Arial"/>
          <w:sz w:val="24"/>
          <w:szCs w:val="24"/>
          <w:lang w:eastAsia="ru-RU"/>
        </w:rPr>
        <w:t xml:space="preserve">1. Принять к сведению отчёт начальника Отдела МВД России «Арзамасский» полковника полиции А.И. Морозова перед городской Думой городского округа город Арзамас Нижегородской области о состоянии правопорядка на территории городского округа город Арзамас </w:t>
      </w:r>
      <w:r w:rsidR="00055AF0" w:rsidRPr="00576369">
        <w:rPr>
          <w:rFonts w:ascii="Arial" w:hAnsi="Arial"/>
          <w:sz w:val="24"/>
          <w:szCs w:val="24"/>
        </w:rPr>
        <w:t xml:space="preserve">Нижегородской области </w:t>
      </w:r>
      <w:r w:rsidRPr="00576369">
        <w:rPr>
          <w:rFonts w:ascii="Arial" w:eastAsia="Times New Roman" w:hAnsi="Arial" w:cs="Arial"/>
          <w:sz w:val="24"/>
          <w:szCs w:val="24"/>
          <w:lang w:eastAsia="ru-RU"/>
        </w:rPr>
        <w:t>и итогах оперативно – служебной деятельности Отдела МВД России «Арзамасский» за 2025 год согласно приложению к настоящему решению.</w:t>
      </w:r>
    </w:p>
    <w:p w:rsidR="006677A8" w:rsidRPr="00576369" w:rsidRDefault="006677A8" w:rsidP="00576369">
      <w:pPr>
        <w:widowControl w:val="0"/>
        <w:autoSpaceDE w:val="0"/>
        <w:autoSpaceDN w:val="0"/>
        <w:spacing w:after="0" w:line="240" w:lineRule="auto"/>
        <w:ind w:firstLine="567"/>
        <w:jc w:val="both"/>
        <w:rPr>
          <w:rFonts w:ascii="Arial" w:eastAsia="Times New Roman" w:hAnsi="Arial" w:cs="Arial"/>
          <w:sz w:val="24"/>
          <w:szCs w:val="24"/>
          <w:lang w:eastAsia="ru-RU"/>
        </w:rPr>
      </w:pPr>
      <w:r w:rsidRPr="00576369">
        <w:rPr>
          <w:rFonts w:ascii="Arial" w:eastAsia="Times New Roman" w:hAnsi="Arial" w:cs="Arial"/>
          <w:sz w:val="24"/>
          <w:szCs w:val="24"/>
          <w:lang w:eastAsia="ru-RU"/>
        </w:rPr>
        <w:t xml:space="preserve">2. </w:t>
      </w:r>
      <w:r w:rsidR="00CF169E">
        <w:rPr>
          <w:rFonts w:ascii="Arial" w:eastAsia="Times New Roman" w:hAnsi="Arial" w:cs="Arial"/>
          <w:sz w:val="24"/>
          <w:szCs w:val="24"/>
          <w:lang w:eastAsia="ru-RU"/>
        </w:rPr>
        <w:t xml:space="preserve"> </w:t>
      </w:r>
      <w:r w:rsidRPr="00576369">
        <w:rPr>
          <w:rFonts w:ascii="Arial" w:eastAsia="Times New Roman" w:hAnsi="Arial" w:cs="Arial"/>
          <w:sz w:val="24"/>
          <w:szCs w:val="24"/>
          <w:lang w:eastAsia="ru-RU"/>
        </w:rPr>
        <w:t>Настоящее решение вступает в силу со дня его принятия.</w:t>
      </w:r>
    </w:p>
    <w:p w:rsidR="006677A8" w:rsidRPr="00576369" w:rsidRDefault="006677A8" w:rsidP="00576369">
      <w:pPr>
        <w:widowControl w:val="0"/>
        <w:autoSpaceDE w:val="0"/>
        <w:autoSpaceDN w:val="0"/>
        <w:spacing w:after="0" w:line="240" w:lineRule="auto"/>
        <w:ind w:firstLine="567"/>
        <w:jc w:val="both"/>
        <w:rPr>
          <w:rFonts w:ascii="Arial" w:eastAsia="Times New Roman" w:hAnsi="Arial" w:cs="Arial"/>
          <w:sz w:val="24"/>
          <w:szCs w:val="24"/>
          <w:lang w:eastAsia="ru-RU"/>
        </w:rPr>
      </w:pPr>
      <w:r w:rsidRPr="00576369">
        <w:rPr>
          <w:rFonts w:ascii="Arial" w:eastAsia="Times New Roman" w:hAnsi="Arial" w:cs="Arial"/>
          <w:sz w:val="24"/>
          <w:szCs w:val="24"/>
          <w:lang w:eastAsia="ru-RU"/>
        </w:rPr>
        <w:t xml:space="preserve">3. Контроль за исполнением настоящего решения возложить на постоянную комиссию городской Думы </w:t>
      </w:r>
      <w:r w:rsidR="00055AF0" w:rsidRPr="00576369">
        <w:rPr>
          <w:rFonts w:ascii="Arial" w:eastAsia="Times New Roman" w:hAnsi="Arial" w:cs="Arial"/>
          <w:sz w:val="24"/>
          <w:szCs w:val="24"/>
          <w:lang w:eastAsia="ru-RU"/>
        </w:rPr>
        <w:t xml:space="preserve">городского округа </w:t>
      </w:r>
      <w:r w:rsidRPr="00576369">
        <w:rPr>
          <w:rFonts w:ascii="Arial" w:eastAsia="Times New Roman" w:hAnsi="Arial" w:cs="Arial"/>
          <w:sz w:val="24"/>
          <w:szCs w:val="24"/>
          <w:lang w:eastAsia="ru-RU"/>
        </w:rPr>
        <w:t>по правовым вопросам и взаимодействию со средствами массовой информации.</w:t>
      </w:r>
    </w:p>
    <w:p w:rsidR="006677A8" w:rsidRDefault="006677A8" w:rsidP="006677A8">
      <w:pPr>
        <w:widowControl w:val="0"/>
        <w:autoSpaceDE w:val="0"/>
        <w:autoSpaceDN w:val="0"/>
        <w:spacing w:after="0" w:line="240" w:lineRule="auto"/>
        <w:jc w:val="both"/>
        <w:rPr>
          <w:rFonts w:ascii="Arial" w:eastAsia="Times New Roman" w:hAnsi="Arial" w:cs="Arial"/>
          <w:sz w:val="24"/>
          <w:szCs w:val="24"/>
          <w:lang w:eastAsia="ru-RU"/>
        </w:rPr>
      </w:pPr>
    </w:p>
    <w:p w:rsidR="00A7767C" w:rsidRPr="00A7767C" w:rsidRDefault="00A7767C" w:rsidP="006677A8">
      <w:pPr>
        <w:widowControl w:val="0"/>
        <w:autoSpaceDE w:val="0"/>
        <w:autoSpaceDN w:val="0"/>
        <w:spacing w:after="0" w:line="240" w:lineRule="auto"/>
        <w:jc w:val="both"/>
        <w:rPr>
          <w:rFonts w:ascii="Arial" w:eastAsia="Times New Roman" w:hAnsi="Arial" w:cs="Arial"/>
          <w:sz w:val="24"/>
          <w:szCs w:val="24"/>
          <w:lang w:eastAsia="ru-RU"/>
        </w:rPr>
      </w:pPr>
    </w:p>
    <w:p w:rsidR="006677A8" w:rsidRPr="00A7767C" w:rsidRDefault="006677A8" w:rsidP="006677A8">
      <w:pPr>
        <w:widowControl w:val="0"/>
        <w:autoSpaceDE w:val="0"/>
        <w:autoSpaceDN w:val="0"/>
        <w:spacing w:after="0" w:line="240" w:lineRule="auto"/>
        <w:rPr>
          <w:rFonts w:ascii="Arial" w:eastAsia="Times New Roman" w:hAnsi="Arial" w:cs="Arial"/>
          <w:sz w:val="24"/>
          <w:szCs w:val="24"/>
          <w:lang w:eastAsia="ru-RU"/>
        </w:rPr>
      </w:pPr>
    </w:p>
    <w:p w:rsidR="00A7767C" w:rsidRPr="00A7767C" w:rsidRDefault="00A7767C" w:rsidP="00576369">
      <w:pPr>
        <w:spacing w:after="0" w:line="240" w:lineRule="auto"/>
        <w:ind w:right="-144"/>
        <w:rPr>
          <w:rFonts w:ascii="Arial" w:hAnsi="Arial" w:cs="Arial"/>
          <w:sz w:val="24"/>
          <w:szCs w:val="24"/>
        </w:rPr>
      </w:pPr>
      <w:r w:rsidRPr="00A7767C">
        <w:rPr>
          <w:rFonts w:ascii="Arial" w:hAnsi="Arial" w:cs="Arial"/>
          <w:sz w:val="24"/>
          <w:szCs w:val="24"/>
        </w:rPr>
        <w:t>Председатель городской Думы</w:t>
      </w:r>
    </w:p>
    <w:p w:rsidR="00A7767C" w:rsidRPr="00A7767C" w:rsidRDefault="00A7767C" w:rsidP="00576369">
      <w:pPr>
        <w:spacing w:after="0" w:line="240" w:lineRule="auto"/>
        <w:ind w:right="-144"/>
        <w:rPr>
          <w:rFonts w:ascii="Arial" w:hAnsi="Arial" w:cs="Arial"/>
          <w:sz w:val="24"/>
          <w:szCs w:val="24"/>
        </w:rPr>
      </w:pPr>
      <w:r w:rsidRPr="00A7767C">
        <w:rPr>
          <w:rFonts w:ascii="Arial" w:hAnsi="Arial" w:cs="Arial"/>
          <w:sz w:val="24"/>
          <w:szCs w:val="24"/>
        </w:rPr>
        <w:t xml:space="preserve">городского округа </w:t>
      </w:r>
      <w:r w:rsidRPr="00A7767C">
        <w:rPr>
          <w:rFonts w:ascii="Arial" w:hAnsi="Arial" w:cs="Arial"/>
          <w:sz w:val="24"/>
          <w:szCs w:val="24"/>
        </w:rPr>
        <w:tab/>
      </w:r>
      <w:r w:rsidRPr="00A7767C">
        <w:rPr>
          <w:rFonts w:ascii="Arial" w:hAnsi="Arial" w:cs="Arial"/>
          <w:sz w:val="24"/>
          <w:szCs w:val="24"/>
        </w:rPr>
        <w:tab/>
      </w:r>
      <w:r w:rsidRPr="00A7767C">
        <w:rPr>
          <w:rFonts w:ascii="Arial" w:hAnsi="Arial" w:cs="Arial"/>
          <w:sz w:val="24"/>
          <w:szCs w:val="24"/>
        </w:rPr>
        <w:tab/>
      </w:r>
      <w:r w:rsidRPr="00A7767C">
        <w:rPr>
          <w:rFonts w:ascii="Arial" w:hAnsi="Arial" w:cs="Arial"/>
          <w:sz w:val="24"/>
          <w:szCs w:val="24"/>
        </w:rPr>
        <w:tab/>
      </w:r>
      <w:r w:rsidR="002616EC" w:rsidRPr="00A7767C">
        <w:rPr>
          <w:rFonts w:ascii="Arial" w:hAnsi="Arial" w:cs="Arial"/>
          <w:sz w:val="24"/>
          <w:szCs w:val="24"/>
        </w:rPr>
        <w:tab/>
      </w:r>
      <w:r w:rsidR="002616EC" w:rsidRPr="00A7767C">
        <w:rPr>
          <w:rFonts w:ascii="Arial" w:hAnsi="Arial" w:cs="Arial"/>
          <w:sz w:val="24"/>
          <w:szCs w:val="24"/>
        </w:rPr>
        <w:tab/>
      </w:r>
      <w:r w:rsidRPr="00A7767C">
        <w:rPr>
          <w:rFonts w:ascii="Arial" w:hAnsi="Arial" w:cs="Arial"/>
          <w:sz w:val="24"/>
          <w:szCs w:val="24"/>
        </w:rPr>
        <w:tab/>
      </w:r>
      <w:r w:rsidR="00576369">
        <w:rPr>
          <w:rFonts w:ascii="Arial" w:hAnsi="Arial" w:cs="Arial"/>
          <w:sz w:val="24"/>
          <w:szCs w:val="24"/>
        </w:rPr>
        <w:tab/>
      </w:r>
      <w:r w:rsidRPr="00A7767C">
        <w:rPr>
          <w:rFonts w:ascii="Arial" w:hAnsi="Arial" w:cs="Arial"/>
          <w:sz w:val="24"/>
          <w:szCs w:val="24"/>
        </w:rPr>
        <w:tab/>
        <w:t>И.А. Плотичкин</w:t>
      </w:r>
    </w:p>
    <w:p w:rsidR="00A7767C" w:rsidRPr="00A7767C" w:rsidRDefault="00A7767C" w:rsidP="00A7767C">
      <w:pPr>
        <w:rPr>
          <w:rFonts w:ascii="Arial" w:hAnsi="Arial" w:cs="Arial"/>
          <w:b/>
          <w:sz w:val="24"/>
          <w:szCs w:val="24"/>
        </w:rPr>
      </w:pPr>
      <w:r w:rsidRPr="00A7767C">
        <w:rPr>
          <w:rFonts w:ascii="Arial" w:hAnsi="Arial" w:cs="Arial"/>
          <w:b/>
          <w:sz w:val="24"/>
          <w:szCs w:val="24"/>
        </w:rPr>
        <w:br w:type="page"/>
      </w:r>
    </w:p>
    <w:p w:rsidR="002616EC" w:rsidRDefault="002616EC" w:rsidP="00183142">
      <w:pPr>
        <w:pStyle w:val="ConsPlusNormal"/>
        <w:ind w:left="567" w:firstLine="709"/>
        <w:jc w:val="right"/>
        <w:outlineLvl w:val="0"/>
        <w:rPr>
          <w:rFonts w:ascii="Arial" w:hAnsi="Arial" w:cs="Arial"/>
          <w:sz w:val="24"/>
          <w:szCs w:val="24"/>
        </w:rPr>
      </w:pPr>
      <w:r>
        <w:rPr>
          <w:rFonts w:ascii="Arial" w:hAnsi="Arial" w:cs="Arial"/>
          <w:sz w:val="24"/>
          <w:szCs w:val="24"/>
        </w:rPr>
        <w:lastRenderedPageBreak/>
        <w:t xml:space="preserve">Приложение к решению </w:t>
      </w:r>
    </w:p>
    <w:p w:rsidR="002616EC" w:rsidRDefault="002616EC" w:rsidP="00183142">
      <w:pPr>
        <w:pStyle w:val="ConsPlusNormal"/>
        <w:ind w:left="567" w:firstLine="709"/>
        <w:jc w:val="right"/>
        <w:outlineLvl w:val="0"/>
        <w:rPr>
          <w:rFonts w:ascii="Arial" w:hAnsi="Arial" w:cs="Arial"/>
          <w:sz w:val="24"/>
          <w:szCs w:val="24"/>
        </w:rPr>
      </w:pPr>
      <w:r>
        <w:rPr>
          <w:rFonts w:ascii="Arial" w:hAnsi="Arial" w:cs="Arial"/>
          <w:sz w:val="24"/>
          <w:szCs w:val="24"/>
        </w:rPr>
        <w:t>городской Думы городского округа</w:t>
      </w:r>
    </w:p>
    <w:p w:rsidR="002616EC" w:rsidRDefault="002616EC" w:rsidP="00183142">
      <w:pPr>
        <w:pStyle w:val="LO-Normal"/>
        <w:shd w:val="clear" w:color="auto" w:fill="FFFFFF"/>
        <w:tabs>
          <w:tab w:val="left" w:pos="350"/>
        </w:tabs>
        <w:jc w:val="right"/>
        <w:rPr>
          <w:rFonts w:ascii="Arial" w:hAnsi="Arial" w:cs="Arial"/>
          <w:spacing w:val="1"/>
          <w:sz w:val="24"/>
          <w:szCs w:val="24"/>
        </w:rPr>
      </w:pPr>
      <w:r>
        <w:rPr>
          <w:rFonts w:ascii="Arial" w:hAnsi="Arial" w:cs="Arial"/>
          <w:spacing w:val="1"/>
          <w:sz w:val="24"/>
          <w:szCs w:val="24"/>
        </w:rPr>
        <w:t>город Арзамас Нижегородской области</w:t>
      </w:r>
    </w:p>
    <w:p w:rsidR="002616EC" w:rsidRPr="00B56FE0" w:rsidRDefault="00183142" w:rsidP="00183142">
      <w:pPr>
        <w:tabs>
          <w:tab w:val="left" w:pos="993"/>
        </w:tabs>
        <w:spacing w:after="0" w:line="240" w:lineRule="auto"/>
        <w:ind w:firstLine="709"/>
        <w:jc w:val="right"/>
        <w:rPr>
          <w:rFonts w:ascii="Arial" w:hAnsi="Arial"/>
          <w:sz w:val="24"/>
          <w:szCs w:val="24"/>
        </w:rPr>
      </w:pPr>
      <w:r>
        <w:rPr>
          <w:rFonts w:ascii="Arial" w:hAnsi="Arial"/>
          <w:sz w:val="24"/>
          <w:szCs w:val="24"/>
        </w:rPr>
        <w:t xml:space="preserve"> от </w:t>
      </w:r>
      <w:r w:rsidR="003B7929">
        <w:rPr>
          <w:rFonts w:ascii="Arial" w:hAnsi="Arial"/>
          <w:sz w:val="24"/>
          <w:szCs w:val="24"/>
        </w:rPr>
        <w:t xml:space="preserve">25.02.2026 г. </w:t>
      </w:r>
      <w:r w:rsidR="002616EC">
        <w:rPr>
          <w:rFonts w:ascii="Arial" w:hAnsi="Arial"/>
          <w:sz w:val="24"/>
          <w:szCs w:val="24"/>
        </w:rPr>
        <w:t xml:space="preserve">№ </w:t>
      </w:r>
      <w:r w:rsidR="003B7929">
        <w:rPr>
          <w:rFonts w:ascii="Arial" w:hAnsi="Arial"/>
          <w:sz w:val="24"/>
          <w:szCs w:val="24"/>
        </w:rPr>
        <w:t>744</w:t>
      </w:r>
      <w:r w:rsidR="002616EC">
        <w:rPr>
          <w:rFonts w:ascii="Arial" w:hAnsi="Arial"/>
          <w:sz w:val="24"/>
          <w:szCs w:val="24"/>
        </w:rPr>
        <w:t xml:space="preserve"> </w:t>
      </w:r>
    </w:p>
    <w:p w:rsidR="002616EC" w:rsidRDefault="002616EC" w:rsidP="00E61D17">
      <w:pPr>
        <w:widowControl w:val="0"/>
        <w:autoSpaceDE w:val="0"/>
        <w:autoSpaceDN w:val="0"/>
        <w:spacing w:after="0" w:line="240" w:lineRule="auto"/>
        <w:jc w:val="center"/>
        <w:rPr>
          <w:rFonts w:ascii="Arial" w:eastAsia="Times New Roman" w:hAnsi="Arial" w:cs="Arial"/>
          <w:b/>
          <w:sz w:val="24"/>
          <w:szCs w:val="24"/>
          <w:lang w:eastAsia="ru-RU"/>
        </w:rPr>
      </w:pPr>
    </w:p>
    <w:p w:rsidR="00DA1692" w:rsidRDefault="006677A8" w:rsidP="00E61D17">
      <w:pPr>
        <w:widowControl w:val="0"/>
        <w:autoSpaceDE w:val="0"/>
        <w:autoSpaceDN w:val="0"/>
        <w:spacing w:after="0" w:line="240" w:lineRule="auto"/>
        <w:jc w:val="center"/>
        <w:rPr>
          <w:rFonts w:ascii="Arial" w:eastAsia="Times New Roman" w:hAnsi="Arial" w:cs="Arial"/>
          <w:b/>
          <w:sz w:val="24"/>
          <w:szCs w:val="24"/>
          <w:lang w:eastAsia="ru-RU"/>
        </w:rPr>
      </w:pPr>
      <w:r w:rsidRPr="00A7767C">
        <w:rPr>
          <w:rFonts w:ascii="Arial" w:eastAsia="Times New Roman" w:hAnsi="Arial" w:cs="Arial"/>
          <w:b/>
          <w:sz w:val="24"/>
          <w:szCs w:val="24"/>
          <w:lang w:eastAsia="ru-RU"/>
        </w:rPr>
        <w:t xml:space="preserve">Отчёт начальника Отдела МВД России «Арзамасский» полковника полиции </w:t>
      </w:r>
    </w:p>
    <w:p w:rsidR="006677A8" w:rsidRPr="00A7767C" w:rsidRDefault="006677A8" w:rsidP="00E61D17">
      <w:pPr>
        <w:widowControl w:val="0"/>
        <w:autoSpaceDE w:val="0"/>
        <w:autoSpaceDN w:val="0"/>
        <w:spacing w:after="0" w:line="240" w:lineRule="auto"/>
        <w:jc w:val="center"/>
        <w:rPr>
          <w:rFonts w:ascii="Arial" w:eastAsia="Times New Roman" w:hAnsi="Arial" w:cs="Arial"/>
          <w:sz w:val="24"/>
          <w:szCs w:val="24"/>
          <w:lang w:eastAsia="ru-RU"/>
        </w:rPr>
      </w:pPr>
      <w:r w:rsidRPr="00A7767C">
        <w:rPr>
          <w:rFonts w:ascii="Arial" w:eastAsia="Times New Roman" w:hAnsi="Arial" w:cs="Arial"/>
          <w:b/>
          <w:sz w:val="24"/>
          <w:szCs w:val="24"/>
          <w:lang w:eastAsia="ru-RU"/>
        </w:rPr>
        <w:t xml:space="preserve">А.И. Морозова перед городской Думой городского округа город Арзамас Нижегородской области о состоянии правопорядка на территории городского округа город Арзамас </w:t>
      </w:r>
      <w:r w:rsidR="00B358A9">
        <w:rPr>
          <w:rFonts w:ascii="Arial" w:hAnsi="Arial"/>
          <w:b/>
          <w:sz w:val="24"/>
          <w:szCs w:val="24"/>
        </w:rPr>
        <w:t xml:space="preserve">Нижегородской области </w:t>
      </w:r>
      <w:r w:rsidRPr="00A7767C">
        <w:rPr>
          <w:rFonts w:ascii="Arial" w:eastAsia="Times New Roman" w:hAnsi="Arial" w:cs="Arial"/>
          <w:b/>
          <w:sz w:val="24"/>
          <w:szCs w:val="24"/>
          <w:lang w:eastAsia="ru-RU"/>
        </w:rPr>
        <w:t>и итогах оперативно – служебной деятельности Отдела МВД России «Арзамасский» за 2025 год</w:t>
      </w:r>
    </w:p>
    <w:p w:rsidR="006677A8" w:rsidRPr="00A7767C" w:rsidRDefault="006677A8" w:rsidP="006677A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В 2025 году оперативно-служебная деятельность Отдела осуществлялась в условиях дальнейшего проведения специальной военной операции и санкционной политики недружественных стран. </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Несмотря на объективные трудности, Отдел обеспечил контроль за состоянием оперативной обстановки на территории г.о.г. Арзамас. Не допущено совершения резонансных преступлений и грубых нарушений общественного порядка в период празднования 80-ой годовщины Победы в Великой </w:t>
      </w:r>
      <w:r w:rsidR="0061009B">
        <w:rPr>
          <w:rFonts w:ascii="Arial" w:eastAsia="Times New Roman" w:hAnsi="Arial" w:cs="Arial"/>
          <w:sz w:val="24"/>
          <w:szCs w:val="24"/>
          <w:lang w:eastAsia="ru-RU"/>
        </w:rPr>
        <w:t>О</w:t>
      </w:r>
      <w:r w:rsidRPr="00A7767C">
        <w:rPr>
          <w:rFonts w:ascii="Arial" w:eastAsia="Times New Roman" w:hAnsi="Arial" w:cs="Arial"/>
          <w:sz w:val="24"/>
          <w:szCs w:val="24"/>
          <w:lang w:eastAsia="ru-RU"/>
        </w:rPr>
        <w:t>течественной войне 1941-1945г.г., а также религиозных, культурных, спортивных мероприятий.</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Реализация функций в истекшем периоде 2025 года проходила на фоне снижения количества поставленных на учет противоправных деяний. Общий массив зарегистрированных преступлений уменьшился на 21,3% и составил 1346 преступлений. Общий уровень обеспечения принципа неотвратимости наказания - 56,6% (среднеобластной – 50,4%).</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По итогам работы за 2025 год сотрудниками выявлено 161 преступление категории тяжких и особо тяжких (2024 - 212). Снижение составило 24,1%. Основной причиной снижения явилось уменьшение количества выявленных фактов сбыта по линии НОН (с 92 до 51 или на 44,6%). Также определенную роль в снижении зарегистрированных преступлений рассматриваемой категории сыграло и уменьшение количества умышленных убийств с 10 до 4, фактов причинения тяжкого вреда здоровью с 12 до 6.</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За 2025 год количество зарегистрированных преступлений против личности снизилось на 12,3% (со 114 до 100), категории тяжких и особо тяжких на 47,4% (с 38 до 20). </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Выявление и раскрытие преступлений «двойной превенции» оказало положительное воздействие на криминогенную ситуацию – задокументировано 33 противоправных деяния данного вида, из них 22 инициативно выявлено участковыми уполномоченными (в том числе 7 фактов угроз убийством). Также выявлено 20 административных правонарушений, предусмотренных ст.6.1.1 КоАП РФ («Побои»).</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На фоне снижения интенсивности в совершении преступлений, связанных с тайным хищением чужого имущества (848 преступлений против 905 в 2024 году), за 2025 год число оконченных производством уголовных дел снизилось с 476 до 377, в связи с чем раскрываемость составила 45,4%, практически осталась на уровне прошлого года (46,3%).</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Увеличение количества краж общеуголовной направленности (с 441 до 456) на 3,4% обусловлено их инициативным выявлением, в частности хищений из сетевых магазинов, в связи с чем уровень обеспечения принципа неотвратимости наказания составил 62,8% (2024 – 58%).</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Продолжает оставаться актуальной проблема совершения преступлений, совершаемых в сфере информационно-коммуникационных технологий. Впервые за несколько лет прогнозные характеристики краж и мошенничеств, совершаемых с использованием </w:t>
      </w:r>
      <w:r w:rsidRPr="00A7767C">
        <w:rPr>
          <w:rFonts w:ascii="Arial" w:eastAsia="Times New Roman" w:hAnsi="Arial" w:cs="Arial"/>
          <w:sz w:val="24"/>
          <w:szCs w:val="24"/>
          <w:lang w:val="en-US" w:eastAsia="ru-RU"/>
        </w:rPr>
        <w:t>IT</w:t>
      </w:r>
      <w:r w:rsidRPr="00A7767C">
        <w:rPr>
          <w:rFonts w:ascii="Arial" w:eastAsia="Times New Roman" w:hAnsi="Arial" w:cs="Arial"/>
          <w:sz w:val="24"/>
          <w:szCs w:val="24"/>
          <w:lang w:eastAsia="ru-RU"/>
        </w:rPr>
        <w:t xml:space="preserve">, сигнализируют о возможной стабилизации ситуации. </w:t>
      </w:r>
      <w:r w:rsidRPr="00A7767C">
        <w:rPr>
          <w:rFonts w:ascii="Arial" w:eastAsia="Times New Roman" w:hAnsi="Arial" w:cs="Arial"/>
          <w:bCs/>
          <w:sz w:val="24"/>
          <w:szCs w:val="24"/>
          <w:lang w:eastAsia="ru-RU"/>
        </w:rPr>
        <w:t xml:space="preserve">На 40,6% </w:t>
      </w:r>
      <w:r w:rsidRPr="00A7767C">
        <w:rPr>
          <w:rFonts w:ascii="Arial" w:eastAsia="Times New Roman" w:hAnsi="Arial" w:cs="Arial"/>
          <w:bCs/>
          <w:sz w:val="24"/>
          <w:szCs w:val="24"/>
          <w:lang w:eastAsia="ru-RU"/>
        </w:rPr>
        <w:lastRenderedPageBreak/>
        <w:t>снизилось общее число зарегистрированных преступлений (до 551). Отмечается сокращение массива IT-мошенничеств (-7,9%; до 302), IT-краж (-39%; до</w:t>
      </w:r>
      <w:r w:rsidRPr="00A7767C">
        <w:rPr>
          <w:rFonts w:ascii="Arial" w:eastAsia="Times New Roman" w:hAnsi="Arial" w:cs="Arial"/>
          <w:sz w:val="24"/>
          <w:szCs w:val="24"/>
          <w:lang w:eastAsia="ru-RU"/>
        </w:rPr>
        <w:t xml:space="preserve"> </w:t>
      </w:r>
      <w:r w:rsidRPr="00A7767C">
        <w:rPr>
          <w:rFonts w:ascii="Arial" w:eastAsia="Times New Roman" w:hAnsi="Arial" w:cs="Arial"/>
          <w:bCs/>
          <w:sz w:val="24"/>
          <w:szCs w:val="24"/>
          <w:lang w:eastAsia="ru-RU"/>
        </w:rPr>
        <w:t>72) и фактов незаконного оборота наркотиков (-40,4%; до 87).</w:t>
      </w:r>
      <w:r w:rsidRPr="00A7767C">
        <w:rPr>
          <w:rFonts w:ascii="Arial" w:eastAsia="Times New Roman" w:hAnsi="Arial" w:cs="Arial"/>
          <w:sz w:val="24"/>
          <w:szCs w:val="24"/>
          <w:lang w:eastAsia="ru-RU"/>
        </w:rPr>
        <w:t xml:space="preserve"> Заметно снизилась криминальная ситуация по преступлениям, связанным с неправомерным доступом к компьютерной информации (снижение в 5,5 раз; с 280 до 51). </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Предпринятые организационные и практические усилия способствовали повышению общей раскрываемости «дистанционных» преступлений (-2,9%; с 21% до 18,1%). </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bCs/>
          <w:sz w:val="24"/>
          <w:szCs w:val="24"/>
          <w:lang w:eastAsia="ru-RU"/>
        </w:rPr>
        <w:t xml:space="preserve">Необходимо внесение корректив в организацию работы по возмещению потерь, нанесенных собственникам преступными посягательствами. </w:t>
      </w:r>
      <w:r w:rsidRPr="00A7767C">
        <w:rPr>
          <w:rFonts w:ascii="Arial" w:eastAsia="Times New Roman" w:hAnsi="Arial" w:cs="Arial"/>
          <w:sz w:val="24"/>
          <w:szCs w:val="24"/>
          <w:lang w:eastAsia="ru-RU"/>
        </w:rPr>
        <w:t>Материальный ущерб по таким деяниям составил 119827238 рублей. Уровень возмещения составил только 0,8% (913330 рублей).</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Первостепенное значение в сдерживании киберпреступности играет осведомленность граждан о новых видах и способах совершения таких деяний. Следует больше уделить внимания предупреждению IT-посягательств, в том числе в рамках информирования на административных участках.</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При этом следует учитывать, что в последнее время увеличилось число деяний, при совершении которых злоумышленники для передачи денежных средств прибегали к «услугам» курьеров. Позитивное влияние на эффективность служебной деятельности в части противодействия преступлениям, совершаемых с применением информационных технологий, оказывает активное использование возможностей таких цифровых сервисов, как подсистема «Дистанционное мошенничество» интегрированного банка данных; электронный документооборот с кредитными организациями и операторами связи.</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Комплекс мероприятий по данному направлению деятельности продолжается на постоянной основе исходя из анализа складывающейся оперативной обстановки.</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Ситуация в сфере противодействия незаконному обороту оружия выглядит следующим образом. </w:t>
      </w:r>
      <w:r w:rsidRPr="00A7767C">
        <w:rPr>
          <w:rFonts w:ascii="Arial" w:eastAsia="Times New Roman" w:hAnsi="Arial" w:cs="Arial"/>
          <w:bCs/>
          <w:sz w:val="24"/>
          <w:szCs w:val="24"/>
          <w:lang w:eastAsia="ru-RU" w:bidi="ru-RU"/>
        </w:rPr>
        <w:t xml:space="preserve">За истекший период сработали эффективнее. Общее число выявленных преступлений, связанных с незаконным оборотом оружия составило 9 (+800%), все раскрыты.  </w:t>
      </w:r>
      <w:r w:rsidRPr="00A7767C">
        <w:rPr>
          <w:rFonts w:ascii="Arial" w:eastAsia="Times New Roman" w:hAnsi="Arial" w:cs="Arial"/>
          <w:sz w:val="24"/>
          <w:szCs w:val="24"/>
          <w:lang w:eastAsia="ru-RU"/>
        </w:rPr>
        <w:t xml:space="preserve">В отношении лиц, прибывающих с зоны боевых действий, проводится оперативная отработка, с дальнейшей постановкой на учет в оперативных подразделениях. </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Негативно влияла на криминальную ситуацию и уровень преступности наркотизация населения. Сократился общий массив уголовных правонарушений, задокументированных сотрудниками ОВД (-34,4%; со 163 до 107), в том числе тяжких и особо тяжких составов (-43,7; со 151 до 85). Результаты пресечения наркодеяний характеризуются снижением количества расследованных наркопосягательств (-31,6%; со 117 до 80) и уровня раскрываемости (с 71,3% до 66,7%), в том числе тяжких и особо тяжких составов (с 68,2 до 59,4%).</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К первоочередным задачам на рассматриваемом направлении деятельности относятся перекрытие каналов незаконного распространения подконтрольных веществ, в том числе с использованием информационно-коммуникационных технологий; пресечение деятельности подпольных нарколабораторий; установление лиц, совершающих наркопреступления в групповых и организованных формах.</w:t>
      </w:r>
    </w:p>
    <w:p w:rsidR="00BE223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В 2025 году сотрудниками Отдела выявлено 70 (+25%) преступлений экономической направленности, в том числе 45 (+4,7%) тяжких и особо тяжких. Негативным фактором, существенно влияющим на развитие городского округа и страны в целом, является коррупция. В текущем году сотрудниками органа внутренних дел задокументировано 12 преступлений коррупционной направленности (+9,1%; 2024-11). Массив коррупционных проявлений сформирован фактами взяточничества, из них 10 УД – мелкое взяточничество и одно уголовное дело, возбужденное по факту дачи взятки (в размере 50 тыс. рублей). </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lastRenderedPageBreak/>
        <w:t>Принятыми мерами, такими как привлечение к несению службы дополнительных сил и средств, маневрирование нарядами, позволило снизить количество противоправных деяний, совершенных в общественных местах на 3,4%, в том числе «уличную» преступность на 5,1% (до 167, 2024-176). На 18,5% больше зарегистрировано преступлений в зоне постов и маршрутов патрулирования, на 23,7% увеличились преступления, связанные с угрозой жизни, здоровью и имущества граждан, хулиганством.  Одной из причин указанных негативных тенденций результатов работы патрульно-постовой службы является существенный отток кадров (некомплект 14 из 53).</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С целью стабилизации криминальной ситуации в общественных местах применяется аппаратно-программный комплекс «Безопасный город», что позволяет осуществлять наблюдение за улицами в целях обеспечения безопасности и облегчения процесса расследования совершенных преступлений. Так, в рамках действующей</w:t>
      </w:r>
      <w:r w:rsidRPr="00A7767C">
        <w:rPr>
          <w:rFonts w:ascii="Arial" w:eastAsia="Times New Roman" w:hAnsi="Arial" w:cs="Arial"/>
          <w:iCs/>
          <w:sz w:val="24"/>
          <w:szCs w:val="24"/>
          <w:lang w:eastAsia="ru-RU"/>
        </w:rPr>
        <w:t xml:space="preserve"> муниципальной программы «Обеспечение законности, </w:t>
      </w:r>
      <w:r w:rsidRPr="00A7767C">
        <w:rPr>
          <w:rFonts w:ascii="Arial" w:eastAsia="Times New Roman" w:hAnsi="Arial" w:cs="Arial"/>
          <w:sz w:val="24"/>
          <w:szCs w:val="24"/>
          <w:lang w:eastAsia="ru-RU"/>
        </w:rPr>
        <w:t xml:space="preserve">правопорядка, общественной безопасности и профилактики правонарушений на территории городского округа город Арзамас», в комплекс Безопасный город входит 1572 цифровые камеры видеонаблюдения. </w:t>
      </w:r>
    </w:p>
    <w:p w:rsidR="008C2B28" w:rsidRPr="00A7767C" w:rsidRDefault="008C2B28" w:rsidP="00BE223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По итогам 2025 года состояние подростковой преступности характеризуется снижением числа посягательств, совершенных лицами, не достигшими возраста уголовной ответственности (-73,3%; с 253 до 66). Одновременно снижено и число подростков, нарушивших уголовный закон (-31,4%; с 35 до 24). Возбуждено одно уголовное дело по факту вовлечения подростков в преступные группы.</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В пристальном внимании нуждается обеспечение безопасности дорожного движения.  За отчетный период 2025 года увеличилось число дорожно-транспортных происшествий (+</w:t>
      </w:r>
      <w:r w:rsidRPr="00A7767C">
        <w:rPr>
          <w:rFonts w:ascii="Arial" w:eastAsia="Times New Roman" w:hAnsi="Arial" w:cs="Arial"/>
          <w:sz w:val="24"/>
          <w:szCs w:val="24"/>
          <w:lang w:val="ru" w:eastAsia="ru-RU"/>
        </w:rPr>
        <w:t>5</w:t>
      </w:r>
      <w:r w:rsidRPr="00A7767C">
        <w:rPr>
          <w:rFonts w:ascii="Arial" w:eastAsia="Times New Roman" w:hAnsi="Arial" w:cs="Arial"/>
          <w:sz w:val="24"/>
          <w:szCs w:val="24"/>
          <w:lang w:eastAsia="ru-RU"/>
        </w:rPr>
        <w:t>,7%, со 1</w:t>
      </w:r>
      <w:r w:rsidRPr="00A7767C">
        <w:rPr>
          <w:rFonts w:ascii="Arial" w:eastAsia="Times New Roman" w:hAnsi="Arial" w:cs="Arial"/>
          <w:sz w:val="24"/>
          <w:szCs w:val="24"/>
          <w:lang w:val="ru" w:eastAsia="ru-RU"/>
        </w:rPr>
        <w:t>57</w:t>
      </w:r>
      <w:r w:rsidRPr="00A7767C">
        <w:rPr>
          <w:rFonts w:ascii="Arial" w:eastAsia="Times New Roman" w:hAnsi="Arial" w:cs="Arial"/>
          <w:sz w:val="24"/>
          <w:szCs w:val="24"/>
          <w:lang w:eastAsia="ru-RU"/>
        </w:rPr>
        <w:t xml:space="preserve"> до </w:t>
      </w:r>
      <w:r w:rsidRPr="00A7767C">
        <w:rPr>
          <w:rFonts w:ascii="Arial" w:eastAsia="Times New Roman" w:hAnsi="Arial" w:cs="Arial"/>
          <w:sz w:val="24"/>
          <w:szCs w:val="24"/>
          <w:lang w:val="ru" w:eastAsia="ru-RU"/>
        </w:rPr>
        <w:t>166</w:t>
      </w:r>
      <w:r w:rsidRPr="00A7767C">
        <w:rPr>
          <w:rFonts w:ascii="Arial" w:eastAsia="Times New Roman" w:hAnsi="Arial" w:cs="Arial"/>
          <w:sz w:val="24"/>
          <w:szCs w:val="24"/>
          <w:lang w:eastAsia="ru-RU"/>
        </w:rPr>
        <w:t xml:space="preserve">), возросло количество пострадавших (+9,9%; со 214 до 235). Происшествий с погибшим за истекший период 2025 года - 15 (2024 г. - 12; +25%). В них погиб 21 человек (2024 г. - 15; +40%). </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Количество автоаварий с участием детей уменьшилось на 32,15% (с 28 до 19). 20 подростков получили ранения (2024 г. - 29; -31,04%), не зарегистрировано погибших детей в возрасте до 16 лет (2024 г. - 1). </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Совершено 17 ДТП водителями в состоянии алкогольного опьянения (2024 г. - 17, стаб.). По вине пешеходов произошло 11 ДТП (2024 г. – 7; +57,15%). </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Немало проведено работы в миграционной сфере. За истекший период на миграционный учет было поставлено 3868 (2024-3800; +1,8 %) иностранных граждан и лиц без гражданства, 2043 (2024-1755; +16,4 %) иностранным гражданам и лицам без гражданства продлен срок постановки на миграционный учет по месту пребывания.</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На территории г.о.г. Арзамас на 31 декабря 2025 по ВНЖ проживает - 82 иностранных граждан, по РВП - 15 иностранных граждан. Зафиксировано 11 «резиновых квартир». По состоянию на 31 декабря 2025 года в реестре контролируемых лиц Отдела МВД России «Арзамасский» находится 55 иностранных граждан. Исключено из РКЛ с нарастающим итогом с начала года - 253.</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С учетом необходимости обеспечения готовности ОВД к особым условиям несения службы, дальнейшего совершенствования требуют вопросы кадрового обеспечения.</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Общесистемной проблемой остается вопрос комплектования органов внутренних дел личным составом. По состоянию на 01.01.2026 в Отделе вакантны 100 должностей (22,4%), а количество уволенных со службы сотрудников (41) превысило число принятых на службу граждан (28).</w:t>
      </w:r>
    </w:p>
    <w:p w:rsidR="00BE2238" w:rsidRPr="00A7767C" w:rsidRDefault="00BE2238" w:rsidP="00BE223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В завершении выступления выражаю слова благодарности депутатам городской Думы городского округа город Арзамас, </w:t>
      </w:r>
      <w:r w:rsidR="009C04C5">
        <w:rPr>
          <w:rFonts w:ascii="Arial" w:eastAsia="Times New Roman" w:hAnsi="Arial" w:cs="Arial"/>
          <w:sz w:val="24"/>
          <w:szCs w:val="24"/>
          <w:lang w:eastAsia="ru-RU"/>
        </w:rPr>
        <w:t>а</w:t>
      </w:r>
      <w:r w:rsidRPr="00A7767C">
        <w:rPr>
          <w:rFonts w:ascii="Arial" w:eastAsia="Times New Roman" w:hAnsi="Arial" w:cs="Arial"/>
          <w:sz w:val="24"/>
          <w:szCs w:val="24"/>
          <w:lang w:eastAsia="ru-RU"/>
        </w:rPr>
        <w:t xml:space="preserve">дминистрации городского округа город Арзамас за проводимую ими политику поддержания программ по борьбе с преступностью. </w:t>
      </w:r>
    </w:p>
    <w:p w:rsidR="00BE2238" w:rsidRPr="00A7767C" w:rsidRDefault="00BE2238" w:rsidP="00BE223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lastRenderedPageBreak/>
        <w:t xml:space="preserve">При этом мы понимаем, что только при взаимных усилиях органов законодательной и исполнительной власти, структур правоохранительного блока и институтов гражданского общества, возможно обеспечение надлежащего правопорядка, защиты общества и граждан от преступных посягательств. </w:t>
      </w:r>
    </w:p>
    <w:p w:rsidR="00BE2238" w:rsidRPr="00A7767C" w:rsidRDefault="00BE2238" w:rsidP="00BE223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В целях дальнейшего противодействия преступности, оздоровления оперативной обстановки и повышения уровня доверия населения предлагаю направить наши совместные усилия на следующие приоритетные направления:</w:t>
      </w:r>
    </w:p>
    <w:p w:rsidR="008C2B28" w:rsidRPr="00A7767C" w:rsidRDefault="009733EB"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1. Профилактика правонарушений, направленная на оздоровление криминальной ситуации на улицах и в общественных местах города.</w:t>
      </w:r>
    </w:p>
    <w:p w:rsidR="00CB47E0" w:rsidRPr="00A7767C" w:rsidRDefault="009733EB"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2. Повышение эффективности профилактической работы с несовершеннолетними, путём выработки исключительных мер профилактики совместно с администрацией города, комиссией по делам несовершеннолетних.  </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3. Продолжить работу по профилактике преступлений, в первую очередь, нап</w:t>
      </w:r>
      <w:r w:rsidR="009733EB" w:rsidRPr="00A7767C">
        <w:rPr>
          <w:rFonts w:ascii="Arial" w:eastAsia="Times New Roman" w:hAnsi="Arial" w:cs="Arial"/>
          <w:sz w:val="24"/>
          <w:szCs w:val="24"/>
          <w:lang w:eastAsia="ru-RU"/>
        </w:rPr>
        <w:t>равленных против собственности, мошенничеств с использованием банковских карт и мобильной связи.</w:t>
      </w:r>
    </w:p>
    <w:p w:rsidR="009733EB" w:rsidRPr="00A7767C" w:rsidRDefault="008C2B28" w:rsidP="009733EB">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4. </w:t>
      </w:r>
      <w:r w:rsidR="009733EB" w:rsidRPr="00A7767C">
        <w:rPr>
          <w:rFonts w:ascii="Arial" w:eastAsia="Times New Roman" w:hAnsi="Arial" w:cs="Arial"/>
          <w:sz w:val="24"/>
          <w:szCs w:val="24"/>
          <w:lang w:eastAsia="ru-RU"/>
        </w:rPr>
        <w:t>Реализация комплекса мероприятий по снижению уровня алкоголизации населения, ввиду негативного влияния на формирование семейно-бытовых конфликтов, а именно ограничение торговли спиртными напитками, путём утверждения мест их реализации, исключения фактов продажи вблизи объектов образования, мест концентрации молодёжи, несовершеннолетних.</w:t>
      </w:r>
    </w:p>
    <w:p w:rsidR="008C2B28" w:rsidRPr="00A7767C" w:rsidRDefault="008C2B28" w:rsidP="008C2B28">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 xml:space="preserve">5. </w:t>
      </w:r>
      <w:r w:rsidR="00CF169E">
        <w:rPr>
          <w:rFonts w:ascii="Arial" w:eastAsia="Times New Roman" w:hAnsi="Arial" w:cs="Arial"/>
          <w:sz w:val="24"/>
          <w:szCs w:val="24"/>
          <w:lang w:eastAsia="ru-RU"/>
        </w:rPr>
        <w:t xml:space="preserve"> </w:t>
      </w:r>
      <w:r w:rsidR="009733EB" w:rsidRPr="00A7767C">
        <w:rPr>
          <w:rFonts w:ascii="Arial" w:eastAsia="Times New Roman" w:hAnsi="Arial" w:cs="Arial"/>
          <w:sz w:val="24"/>
          <w:szCs w:val="24"/>
          <w:lang w:eastAsia="ru-RU"/>
        </w:rPr>
        <w:t>Повышение эффективности реализации полномочий в области обеспечения безопасности дорожного движения, а также</w:t>
      </w:r>
      <w:r w:rsidRPr="00A7767C">
        <w:rPr>
          <w:rFonts w:ascii="Arial" w:eastAsia="Times New Roman" w:hAnsi="Arial" w:cs="Arial"/>
          <w:sz w:val="24"/>
          <w:szCs w:val="24"/>
          <w:lang w:eastAsia="ru-RU"/>
        </w:rPr>
        <w:t xml:space="preserve"> пресечения фактов управления транспортным средством в состоянии опьянения. </w:t>
      </w:r>
    </w:p>
    <w:p w:rsidR="00E61D17" w:rsidRPr="002616EC" w:rsidRDefault="009733EB" w:rsidP="002616EC">
      <w:pPr>
        <w:widowControl w:val="0"/>
        <w:tabs>
          <w:tab w:val="left" w:pos="993"/>
        </w:tabs>
        <w:autoSpaceDE w:val="0"/>
        <w:autoSpaceDN w:val="0"/>
        <w:spacing w:after="0" w:line="240" w:lineRule="auto"/>
        <w:ind w:firstLine="709"/>
        <w:jc w:val="both"/>
        <w:rPr>
          <w:rFonts w:ascii="Arial" w:eastAsia="Times New Roman" w:hAnsi="Arial" w:cs="Arial"/>
          <w:sz w:val="24"/>
          <w:szCs w:val="24"/>
          <w:lang w:eastAsia="ru-RU"/>
        </w:rPr>
      </w:pPr>
      <w:r w:rsidRPr="00A7767C">
        <w:rPr>
          <w:rFonts w:ascii="Arial" w:eastAsia="Times New Roman" w:hAnsi="Arial" w:cs="Arial"/>
          <w:sz w:val="24"/>
          <w:szCs w:val="24"/>
          <w:lang w:eastAsia="ru-RU"/>
        </w:rPr>
        <w:t>6</w:t>
      </w:r>
      <w:r w:rsidR="008C2B28" w:rsidRPr="00A7767C">
        <w:rPr>
          <w:rFonts w:ascii="Arial" w:eastAsia="Times New Roman" w:hAnsi="Arial" w:cs="Arial"/>
          <w:sz w:val="24"/>
          <w:szCs w:val="24"/>
          <w:lang w:eastAsia="ru-RU"/>
        </w:rPr>
        <w:t xml:space="preserve">. </w:t>
      </w:r>
      <w:r w:rsidR="00CB47E0" w:rsidRPr="00A7767C">
        <w:rPr>
          <w:rFonts w:ascii="Arial" w:eastAsia="Times New Roman" w:hAnsi="Arial" w:cs="Arial"/>
          <w:sz w:val="24"/>
          <w:szCs w:val="24"/>
          <w:lang w:eastAsia="ru-RU"/>
        </w:rPr>
        <w:t>Охрана общественного порядка и безопасности граждан</w:t>
      </w:r>
      <w:r w:rsidRPr="00A7767C">
        <w:rPr>
          <w:rFonts w:ascii="Arial" w:eastAsia="Times New Roman" w:hAnsi="Arial" w:cs="Arial"/>
          <w:sz w:val="24"/>
          <w:szCs w:val="24"/>
          <w:lang w:eastAsia="ru-RU"/>
        </w:rPr>
        <w:t xml:space="preserve">, </w:t>
      </w:r>
      <w:r w:rsidR="00CB47E0" w:rsidRPr="00A7767C">
        <w:rPr>
          <w:rFonts w:ascii="Arial" w:eastAsia="Times New Roman" w:hAnsi="Arial" w:cs="Arial"/>
          <w:sz w:val="24"/>
          <w:szCs w:val="24"/>
          <w:lang w:eastAsia="ru-RU"/>
        </w:rPr>
        <w:t xml:space="preserve">обеспечение антитеррористической деятельности в рамках полномочий. </w:t>
      </w:r>
    </w:p>
    <w:sectPr w:rsidR="00E61D17" w:rsidRPr="002616EC" w:rsidSect="002616EC">
      <w:footerReference w:type="default" r:id="rId8"/>
      <w:pgSz w:w="11906" w:h="16838"/>
      <w:pgMar w:top="1134" w:right="851"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E5B" w:rsidRDefault="00115E5B" w:rsidP="008F146D">
      <w:pPr>
        <w:spacing w:after="0" w:line="240" w:lineRule="auto"/>
      </w:pPr>
      <w:r>
        <w:separator/>
      </w:r>
    </w:p>
  </w:endnote>
  <w:endnote w:type="continuationSeparator" w:id="0">
    <w:p w:rsidR="00115E5B" w:rsidRDefault="00115E5B" w:rsidP="008F1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622589"/>
      <w:docPartObj>
        <w:docPartGallery w:val="Page Numbers (Bottom of Page)"/>
        <w:docPartUnique/>
      </w:docPartObj>
    </w:sdtPr>
    <w:sdtEndPr/>
    <w:sdtContent>
      <w:p w:rsidR="004506EC" w:rsidRDefault="00677AB6">
        <w:pPr>
          <w:pStyle w:val="a3"/>
          <w:jc w:val="right"/>
        </w:pPr>
        <w:r>
          <w:fldChar w:fldCharType="begin"/>
        </w:r>
        <w:r>
          <w:instrText>PAGE   \* MERGEFORMAT</w:instrText>
        </w:r>
        <w:r>
          <w:fldChar w:fldCharType="separate"/>
        </w:r>
        <w:r w:rsidR="00183142">
          <w:rPr>
            <w:noProof/>
          </w:rPr>
          <w:t>4</w:t>
        </w:r>
        <w:r>
          <w:fldChar w:fldCharType="end"/>
        </w:r>
      </w:p>
    </w:sdtContent>
  </w:sdt>
  <w:p w:rsidR="004506EC" w:rsidRDefault="00115E5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E5B" w:rsidRDefault="00115E5B" w:rsidP="008F146D">
      <w:pPr>
        <w:spacing w:after="0" w:line="240" w:lineRule="auto"/>
      </w:pPr>
      <w:r>
        <w:separator/>
      </w:r>
    </w:p>
  </w:footnote>
  <w:footnote w:type="continuationSeparator" w:id="0">
    <w:p w:rsidR="00115E5B" w:rsidRDefault="00115E5B" w:rsidP="008F14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E4328"/>
    <w:multiLevelType w:val="hybridMultilevel"/>
    <w:tmpl w:val="16A2BA0C"/>
    <w:lvl w:ilvl="0" w:tplc="0419000B">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
    <w:nsid w:val="550F75B2"/>
    <w:multiLevelType w:val="hybridMultilevel"/>
    <w:tmpl w:val="22B629F2"/>
    <w:lvl w:ilvl="0" w:tplc="63AAE1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7A8"/>
    <w:rsid w:val="00004DDC"/>
    <w:rsid w:val="00006555"/>
    <w:rsid w:val="00007C33"/>
    <w:rsid w:val="00007EE9"/>
    <w:rsid w:val="00024469"/>
    <w:rsid w:val="000306B7"/>
    <w:rsid w:val="00030C52"/>
    <w:rsid w:val="00037B2E"/>
    <w:rsid w:val="00042478"/>
    <w:rsid w:val="00050830"/>
    <w:rsid w:val="00051FF7"/>
    <w:rsid w:val="000528A7"/>
    <w:rsid w:val="000528AB"/>
    <w:rsid w:val="00054C48"/>
    <w:rsid w:val="000550CB"/>
    <w:rsid w:val="00055AF0"/>
    <w:rsid w:val="00070DCF"/>
    <w:rsid w:val="000728BA"/>
    <w:rsid w:val="00074FC5"/>
    <w:rsid w:val="00076B4E"/>
    <w:rsid w:val="00077E49"/>
    <w:rsid w:val="000809CE"/>
    <w:rsid w:val="00080EBD"/>
    <w:rsid w:val="000813F0"/>
    <w:rsid w:val="00084574"/>
    <w:rsid w:val="00084B9F"/>
    <w:rsid w:val="00087C86"/>
    <w:rsid w:val="000A181E"/>
    <w:rsid w:val="000A48B9"/>
    <w:rsid w:val="000A7C93"/>
    <w:rsid w:val="000B0552"/>
    <w:rsid w:val="000B1688"/>
    <w:rsid w:val="000B2710"/>
    <w:rsid w:val="000D1F90"/>
    <w:rsid w:val="000E21A8"/>
    <w:rsid w:val="000E6BE2"/>
    <w:rsid w:val="000F06CF"/>
    <w:rsid w:val="000F7219"/>
    <w:rsid w:val="00115E5B"/>
    <w:rsid w:val="001201CC"/>
    <w:rsid w:val="0012305A"/>
    <w:rsid w:val="0012678F"/>
    <w:rsid w:val="00142D9D"/>
    <w:rsid w:val="00146580"/>
    <w:rsid w:val="00173F50"/>
    <w:rsid w:val="00175523"/>
    <w:rsid w:val="001766B6"/>
    <w:rsid w:val="00182A60"/>
    <w:rsid w:val="00183142"/>
    <w:rsid w:val="0019033E"/>
    <w:rsid w:val="001A3A11"/>
    <w:rsid w:val="001A460C"/>
    <w:rsid w:val="001A61BC"/>
    <w:rsid w:val="001B3BC6"/>
    <w:rsid w:val="001B6541"/>
    <w:rsid w:val="001D044C"/>
    <w:rsid w:val="001D2CD7"/>
    <w:rsid w:val="001D3A25"/>
    <w:rsid w:val="001D46CB"/>
    <w:rsid w:val="001D5677"/>
    <w:rsid w:val="001E1C70"/>
    <w:rsid w:val="001E4B5C"/>
    <w:rsid w:val="00200107"/>
    <w:rsid w:val="00202181"/>
    <w:rsid w:val="00202E8C"/>
    <w:rsid w:val="00211C97"/>
    <w:rsid w:val="002140CA"/>
    <w:rsid w:val="002176D0"/>
    <w:rsid w:val="00226B5D"/>
    <w:rsid w:val="00232B70"/>
    <w:rsid w:val="00236F07"/>
    <w:rsid w:val="00251436"/>
    <w:rsid w:val="0025369B"/>
    <w:rsid w:val="00254371"/>
    <w:rsid w:val="00257706"/>
    <w:rsid w:val="00257D01"/>
    <w:rsid w:val="002616EC"/>
    <w:rsid w:val="00264208"/>
    <w:rsid w:val="002647A0"/>
    <w:rsid w:val="002656FA"/>
    <w:rsid w:val="00275C59"/>
    <w:rsid w:val="00281F49"/>
    <w:rsid w:val="002845A8"/>
    <w:rsid w:val="002977D3"/>
    <w:rsid w:val="002A2A35"/>
    <w:rsid w:val="002B264F"/>
    <w:rsid w:val="002C2CCB"/>
    <w:rsid w:val="002C3478"/>
    <w:rsid w:val="002D13EA"/>
    <w:rsid w:val="002E23EB"/>
    <w:rsid w:val="002E6451"/>
    <w:rsid w:val="002F1D29"/>
    <w:rsid w:val="002F65B9"/>
    <w:rsid w:val="00304BFD"/>
    <w:rsid w:val="00307B94"/>
    <w:rsid w:val="0031132B"/>
    <w:rsid w:val="0031446A"/>
    <w:rsid w:val="0031453B"/>
    <w:rsid w:val="00315941"/>
    <w:rsid w:val="00316CB3"/>
    <w:rsid w:val="00320036"/>
    <w:rsid w:val="003276F4"/>
    <w:rsid w:val="0033111F"/>
    <w:rsid w:val="003447FB"/>
    <w:rsid w:val="00344823"/>
    <w:rsid w:val="003475DA"/>
    <w:rsid w:val="003715BD"/>
    <w:rsid w:val="00371C77"/>
    <w:rsid w:val="00371F4E"/>
    <w:rsid w:val="00375F9B"/>
    <w:rsid w:val="00376F41"/>
    <w:rsid w:val="003777D2"/>
    <w:rsid w:val="003820B0"/>
    <w:rsid w:val="003905E8"/>
    <w:rsid w:val="00391A17"/>
    <w:rsid w:val="003963F4"/>
    <w:rsid w:val="003A148E"/>
    <w:rsid w:val="003A7E94"/>
    <w:rsid w:val="003B0CE4"/>
    <w:rsid w:val="003B6AD5"/>
    <w:rsid w:val="003B6F76"/>
    <w:rsid w:val="003B7929"/>
    <w:rsid w:val="003D191E"/>
    <w:rsid w:val="003D76AF"/>
    <w:rsid w:val="003E3525"/>
    <w:rsid w:val="003E7D7D"/>
    <w:rsid w:val="003F0043"/>
    <w:rsid w:val="004005F2"/>
    <w:rsid w:val="004008A3"/>
    <w:rsid w:val="00401DA7"/>
    <w:rsid w:val="00406FCD"/>
    <w:rsid w:val="00407014"/>
    <w:rsid w:val="004227E1"/>
    <w:rsid w:val="004230A6"/>
    <w:rsid w:val="00426F06"/>
    <w:rsid w:val="004314E3"/>
    <w:rsid w:val="00431DD9"/>
    <w:rsid w:val="00434D8E"/>
    <w:rsid w:val="00440C5F"/>
    <w:rsid w:val="00452029"/>
    <w:rsid w:val="00452773"/>
    <w:rsid w:val="00457D1C"/>
    <w:rsid w:val="00461E6C"/>
    <w:rsid w:val="00472A61"/>
    <w:rsid w:val="00473C81"/>
    <w:rsid w:val="0047767B"/>
    <w:rsid w:val="00480176"/>
    <w:rsid w:val="00485D94"/>
    <w:rsid w:val="00485FFA"/>
    <w:rsid w:val="004A58BB"/>
    <w:rsid w:val="004B16B5"/>
    <w:rsid w:val="004B2F1B"/>
    <w:rsid w:val="004B3B39"/>
    <w:rsid w:val="004B6044"/>
    <w:rsid w:val="004B67C9"/>
    <w:rsid w:val="004C1D7E"/>
    <w:rsid w:val="004C2B3A"/>
    <w:rsid w:val="004C308D"/>
    <w:rsid w:val="004C52C3"/>
    <w:rsid w:val="004C682E"/>
    <w:rsid w:val="004D0A51"/>
    <w:rsid w:val="004D1767"/>
    <w:rsid w:val="004D28D6"/>
    <w:rsid w:val="004D31A2"/>
    <w:rsid w:val="004D42B0"/>
    <w:rsid w:val="004D50BD"/>
    <w:rsid w:val="004F1E81"/>
    <w:rsid w:val="004F7861"/>
    <w:rsid w:val="00522A26"/>
    <w:rsid w:val="00522FC1"/>
    <w:rsid w:val="00537C3D"/>
    <w:rsid w:val="00547C30"/>
    <w:rsid w:val="00555156"/>
    <w:rsid w:val="005667B2"/>
    <w:rsid w:val="00567BA5"/>
    <w:rsid w:val="00576369"/>
    <w:rsid w:val="0057749C"/>
    <w:rsid w:val="00586719"/>
    <w:rsid w:val="00591440"/>
    <w:rsid w:val="0059190C"/>
    <w:rsid w:val="005964CD"/>
    <w:rsid w:val="005979E8"/>
    <w:rsid w:val="005A6197"/>
    <w:rsid w:val="005B0D59"/>
    <w:rsid w:val="005B746E"/>
    <w:rsid w:val="005B7EEB"/>
    <w:rsid w:val="005C4E0C"/>
    <w:rsid w:val="005D42BF"/>
    <w:rsid w:val="005D6010"/>
    <w:rsid w:val="005E0413"/>
    <w:rsid w:val="005E321F"/>
    <w:rsid w:val="005E3CF5"/>
    <w:rsid w:val="005E3E93"/>
    <w:rsid w:val="005F1692"/>
    <w:rsid w:val="005F3551"/>
    <w:rsid w:val="006029CD"/>
    <w:rsid w:val="00607B06"/>
    <w:rsid w:val="0061009B"/>
    <w:rsid w:val="00613F8D"/>
    <w:rsid w:val="00617808"/>
    <w:rsid w:val="00620F73"/>
    <w:rsid w:val="00630009"/>
    <w:rsid w:val="00630695"/>
    <w:rsid w:val="006323AA"/>
    <w:rsid w:val="00653EA6"/>
    <w:rsid w:val="00654C16"/>
    <w:rsid w:val="00660CFC"/>
    <w:rsid w:val="006658E6"/>
    <w:rsid w:val="006677A8"/>
    <w:rsid w:val="0067108B"/>
    <w:rsid w:val="006762FC"/>
    <w:rsid w:val="00677AB6"/>
    <w:rsid w:val="006935D8"/>
    <w:rsid w:val="006A1AB1"/>
    <w:rsid w:val="006A6104"/>
    <w:rsid w:val="006B2723"/>
    <w:rsid w:val="006B55B0"/>
    <w:rsid w:val="006C53AE"/>
    <w:rsid w:val="006C63FB"/>
    <w:rsid w:val="006E046B"/>
    <w:rsid w:val="006E39F5"/>
    <w:rsid w:val="006E4CA1"/>
    <w:rsid w:val="006F381D"/>
    <w:rsid w:val="006F718F"/>
    <w:rsid w:val="007011C6"/>
    <w:rsid w:val="00705390"/>
    <w:rsid w:val="00711171"/>
    <w:rsid w:val="00712F80"/>
    <w:rsid w:val="00714BCC"/>
    <w:rsid w:val="00714CF3"/>
    <w:rsid w:val="00731EB0"/>
    <w:rsid w:val="00733AD0"/>
    <w:rsid w:val="00741938"/>
    <w:rsid w:val="00751228"/>
    <w:rsid w:val="0075187A"/>
    <w:rsid w:val="00753CF9"/>
    <w:rsid w:val="007603AE"/>
    <w:rsid w:val="0076795D"/>
    <w:rsid w:val="0077710B"/>
    <w:rsid w:val="00777259"/>
    <w:rsid w:val="00777D12"/>
    <w:rsid w:val="007954AC"/>
    <w:rsid w:val="007A1A21"/>
    <w:rsid w:val="007A4577"/>
    <w:rsid w:val="007A51AE"/>
    <w:rsid w:val="007A6146"/>
    <w:rsid w:val="007B0437"/>
    <w:rsid w:val="007B2273"/>
    <w:rsid w:val="007C0927"/>
    <w:rsid w:val="007C32FE"/>
    <w:rsid w:val="007C700F"/>
    <w:rsid w:val="007D0692"/>
    <w:rsid w:val="007F0EFD"/>
    <w:rsid w:val="007F0F96"/>
    <w:rsid w:val="007F45B6"/>
    <w:rsid w:val="007F697C"/>
    <w:rsid w:val="007F7335"/>
    <w:rsid w:val="008118EC"/>
    <w:rsid w:val="00821D10"/>
    <w:rsid w:val="008227DD"/>
    <w:rsid w:val="008270F6"/>
    <w:rsid w:val="008446E1"/>
    <w:rsid w:val="008625C8"/>
    <w:rsid w:val="0086592C"/>
    <w:rsid w:val="00867D83"/>
    <w:rsid w:val="0087350F"/>
    <w:rsid w:val="00883DB0"/>
    <w:rsid w:val="00886354"/>
    <w:rsid w:val="00892590"/>
    <w:rsid w:val="00893B3D"/>
    <w:rsid w:val="00894B12"/>
    <w:rsid w:val="00895052"/>
    <w:rsid w:val="008A1D8C"/>
    <w:rsid w:val="008A298B"/>
    <w:rsid w:val="008A524A"/>
    <w:rsid w:val="008A7D9A"/>
    <w:rsid w:val="008B0A47"/>
    <w:rsid w:val="008B22A8"/>
    <w:rsid w:val="008B3EB2"/>
    <w:rsid w:val="008C0D5E"/>
    <w:rsid w:val="008C10CD"/>
    <w:rsid w:val="008C2B28"/>
    <w:rsid w:val="008D09AF"/>
    <w:rsid w:val="008D1C7C"/>
    <w:rsid w:val="008D33FA"/>
    <w:rsid w:val="008D3686"/>
    <w:rsid w:val="008E1888"/>
    <w:rsid w:val="008E272C"/>
    <w:rsid w:val="008E6AE3"/>
    <w:rsid w:val="008F146D"/>
    <w:rsid w:val="008F5193"/>
    <w:rsid w:val="00906246"/>
    <w:rsid w:val="009238F6"/>
    <w:rsid w:val="00925571"/>
    <w:rsid w:val="00927671"/>
    <w:rsid w:val="00941923"/>
    <w:rsid w:val="009421DE"/>
    <w:rsid w:val="0095566B"/>
    <w:rsid w:val="00956D85"/>
    <w:rsid w:val="00964426"/>
    <w:rsid w:val="00967868"/>
    <w:rsid w:val="009733EB"/>
    <w:rsid w:val="009771EA"/>
    <w:rsid w:val="00985461"/>
    <w:rsid w:val="009A73A4"/>
    <w:rsid w:val="009B7120"/>
    <w:rsid w:val="009C04C5"/>
    <w:rsid w:val="009C4C58"/>
    <w:rsid w:val="009D44D0"/>
    <w:rsid w:val="009E2F4F"/>
    <w:rsid w:val="009E6335"/>
    <w:rsid w:val="009F5D4A"/>
    <w:rsid w:val="009F6D16"/>
    <w:rsid w:val="00A01032"/>
    <w:rsid w:val="00A070CD"/>
    <w:rsid w:val="00A11F09"/>
    <w:rsid w:val="00A14A31"/>
    <w:rsid w:val="00A17E5A"/>
    <w:rsid w:val="00A205CD"/>
    <w:rsid w:val="00A4078E"/>
    <w:rsid w:val="00A4358B"/>
    <w:rsid w:val="00A43ACB"/>
    <w:rsid w:val="00A51593"/>
    <w:rsid w:val="00A53F62"/>
    <w:rsid w:val="00A559A5"/>
    <w:rsid w:val="00A567D0"/>
    <w:rsid w:val="00A57A83"/>
    <w:rsid w:val="00A63470"/>
    <w:rsid w:val="00A653DB"/>
    <w:rsid w:val="00A67A50"/>
    <w:rsid w:val="00A74795"/>
    <w:rsid w:val="00A74D19"/>
    <w:rsid w:val="00A74D3B"/>
    <w:rsid w:val="00A7767C"/>
    <w:rsid w:val="00A81770"/>
    <w:rsid w:val="00A8411F"/>
    <w:rsid w:val="00A93889"/>
    <w:rsid w:val="00AB68F6"/>
    <w:rsid w:val="00AC08F5"/>
    <w:rsid w:val="00AC0DDC"/>
    <w:rsid w:val="00AC3652"/>
    <w:rsid w:val="00AD2304"/>
    <w:rsid w:val="00AF1ECF"/>
    <w:rsid w:val="00AF1FB9"/>
    <w:rsid w:val="00AF321F"/>
    <w:rsid w:val="00AF494A"/>
    <w:rsid w:val="00AF72DA"/>
    <w:rsid w:val="00AF7E55"/>
    <w:rsid w:val="00B0199D"/>
    <w:rsid w:val="00B115EC"/>
    <w:rsid w:val="00B30B6A"/>
    <w:rsid w:val="00B329A8"/>
    <w:rsid w:val="00B33ADD"/>
    <w:rsid w:val="00B358A9"/>
    <w:rsid w:val="00B35B42"/>
    <w:rsid w:val="00B36B46"/>
    <w:rsid w:val="00B419D4"/>
    <w:rsid w:val="00B4255D"/>
    <w:rsid w:val="00B44290"/>
    <w:rsid w:val="00B44D73"/>
    <w:rsid w:val="00B4543B"/>
    <w:rsid w:val="00B6350E"/>
    <w:rsid w:val="00B766EE"/>
    <w:rsid w:val="00B76AE3"/>
    <w:rsid w:val="00B84477"/>
    <w:rsid w:val="00B8539C"/>
    <w:rsid w:val="00B86B1B"/>
    <w:rsid w:val="00B94DEE"/>
    <w:rsid w:val="00B958FD"/>
    <w:rsid w:val="00BA15B1"/>
    <w:rsid w:val="00BA3DDF"/>
    <w:rsid w:val="00BB2D71"/>
    <w:rsid w:val="00BB3DC0"/>
    <w:rsid w:val="00BC1636"/>
    <w:rsid w:val="00BC3326"/>
    <w:rsid w:val="00BC6835"/>
    <w:rsid w:val="00BE17EE"/>
    <w:rsid w:val="00BE2238"/>
    <w:rsid w:val="00BE568A"/>
    <w:rsid w:val="00BF5F34"/>
    <w:rsid w:val="00BF724F"/>
    <w:rsid w:val="00C03408"/>
    <w:rsid w:val="00C03763"/>
    <w:rsid w:val="00C04637"/>
    <w:rsid w:val="00C068E6"/>
    <w:rsid w:val="00C07DC5"/>
    <w:rsid w:val="00C12A30"/>
    <w:rsid w:val="00C137A0"/>
    <w:rsid w:val="00C15459"/>
    <w:rsid w:val="00C17852"/>
    <w:rsid w:val="00C41308"/>
    <w:rsid w:val="00C425B9"/>
    <w:rsid w:val="00C50820"/>
    <w:rsid w:val="00C5098A"/>
    <w:rsid w:val="00C53BC0"/>
    <w:rsid w:val="00C615EA"/>
    <w:rsid w:val="00C71540"/>
    <w:rsid w:val="00C73EBB"/>
    <w:rsid w:val="00C81CDF"/>
    <w:rsid w:val="00C93CDA"/>
    <w:rsid w:val="00CA1580"/>
    <w:rsid w:val="00CB47E0"/>
    <w:rsid w:val="00CB77F9"/>
    <w:rsid w:val="00CC3B50"/>
    <w:rsid w:val="00CC43E8"/>
    <w:rsid w:val="00CC4B9A"/>
    <w:rsid w:val="00CD31AD"/>
    <w:rsid w:val="00CD49BD"/>
    <w:rsid w:val="00CE1340"/>
    <w:rsid w:val="00CE6D8F"/>
    <w:rsid w:val="00CF0C26"/>
    <w:rsid w:val="00CF169E"/>
    <w:rsid w:val="00D01185"/>
    <w:rsid w:val="00D033BC"/>
    <w:rsid w:val="00D11E91"/>
    <w:rsid w:val="00D240BE"/>
    <w:rsid w:val="00D415DA"/>
    <w:rsid w:val="00D47E97"/>
    <w:rsid w:val="00D51396"/>
    <w:rsid w:val="00D54DE5"/>
    <w:rsid w:val="00D55B38"/>
    <w:rsid w:val="00D675DF"/>
    <w:rsid w:val="00D67B89"/>
    <w:rsid w:val="00D731C2"/>
    <w:rsid w:val="00D829C3"/>
    <w:rsid w:val="00DA1692"/>
    <w:rsid w:val="00DB17D0"/>
    <w:rsid w:val="00DB257E"/>
    <w:rsid w:val="00DB367F"/>
    <w:rsid w:val="00DB394C"/>
    <w:rsid w:val="00DC036A"/>
    <w:rsid w:val="00DC11F1"/>
    <w:rsid w:val="00DC2855"/>
    <w:rsid w:val="00DC496C"/>
    <w:rsid w:val="00DC4E20"/>
    <w:rsid w:val="00DC790A"/>
    <w:rsid w:val="00DE0F43"/>
    <w:rsid w:val="00DE31D4"/>
    <w:rsid w:val="00DE66D3"/>
    <w:rsid w:val="00DF03E2"/>
    <w:rsid w:val="00DF144D"/>
    <w:rsid w:val="00DF1FB7"/>
    <w:rsid w:val="00DF5169"/>
    <w:rsid w:val="00E0022A"/>
    <w:rsid w:val="00E26858"/>
    <w:rsid w:val="00E4361F"/>
    <w:rsid w:val="00E535A4"/>
    <w:rsid w:val="00E53681"/>
    <w:rsid w:val="00E56426"/>
    <w:rsid w:val="00E5708B"/>
    <w:rsid w:val="00E574CF"/>
    <w:rsid w:val="00E61D17"/>
    <w:rsid w:val="00E6584F"/>
    <w:rsid w:val="00E676FA"/>
    <w:rsid w:val="00E678D3"/>
    <w:rsid w:val="00E82200"/>
    <w:rsid w:val="00E8334B"/>
    <w:rsid w:val="00E862E2"/>
    <w:rsid w:val="00E87A9C"/>
    <w:rsid w:val="00E90BA3"/>
    <w:rsid w:val="00E91992"/>
    <w:rsid w:val="00E92A29"/>
    <w:rsid w:val="00EA6000"/>
    <w:rsid w:val="00ED097F"/>
    <w:rsid w:val="00ED40AD"/>
    <w:rsid w:val="00ED4A02"/>
    <w:rsid w:val="00ED6C7A"/>
    <w:rsid w:val="00EE341A"/>
    <w:rsid w:val="00EF108E"/>
    <w:rsid w:val="00F0470A"/>
    <w:rsid w:val="00F1358D"/>
    <w:rsid w:val="00F17F61"/>
    <w:rsid w:val="00F21ABE"/>
    <w:rsid w:val="00F21CA1"/>
    <w:rsid w:val="00F261F3"/>
    <w:rsid w:val="00F27CF6"/>
    <w:rsid w:val="00F3071A"/>
    <w:rsid w:val="00F34314"/>
    <w:rsid w:val="00F35CB9"/>
    <w:rsid w:val="00F41B4A"/>
    <w:rsid w:val="00F42452"/>
    <w:rsid w:val="00F454AF"/>
    <w:rsid w:val="00F47C66"/>
    <w:rsid w:val="00F51B26"/>
    <w:rsid w:val="00F51F5C"/>
    <w:rsid w:val="00F62055"/>
    <w:rsid w:val="00F66A91"/>
    <w:rsid w:val="00F70514"/>
    <w:rsid w:val="00F733BD"/>
    <w:rsid w:val="00F93263"/>
    <w:rsid w:val="00FA6FED"/>
    <w:rsid w:val="00FB6A90"/>
    <w:rsid w:val="00FC1120"/>
    <w:rsid w:val="00FC2EE6"/>
    <w:rsid w:val="00FD1F35"/>
    <w:rsid w:val="00FD4031"/>
    <w:rsid w:val="00FD4D76"/>
    <w:rsid w:val="00FD6427"/>
    <w:rsid w:val="00FE0099"/>
    <w:rsid w:val="00FF7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26C74-9DB3-4FD3-8A3A-573F50EF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677A8"/>
    <w:pPr>
      <w:widowControl w:val="0"/>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6677A8"/>
    <w:rPr>
      <w:rFonts w:ascii="Times New Roman" w:eastAsia="Times New Roman" w:hAnsi="Times New Roman" w:cs="Times New Roman"/>
      <w:sz w:val="20"/>
      <w:szCs w:val="20"/>
      <w:lang w:eastAsia="ru-RU"/>
    </w:rPr>
  </w:style>
  <w:style w:type="character" w:styleId="a5">
    <w:name w:val="footnote reference"/>
    <w:aliases w:val="FZ,Текст сновски,fr,Знак сноски 1,Знак сноски-FN,Ciae niinee-FN,Referencia nota al pie,Appel note de bas de page,Ciae niinee I,Знак сноски Н,Footnote Reference/,SUPERS,Used by Word for Help footnote symbols,Footnotes refss,ОР,BVI fnr,16 Poin"/>
    <w:basedOn w:val="a0"/>
    <w:uiPriority w:val="99"/>
    <w:qFormat/>
    <w:rsid w:val="008F146D"/>
    <w:rPr>
      <w:vertAlign w:val="superscript"/>
    </w:rPr>
  </w:style>
  <w:style w:type="paragraph" w:styleId="a6">
    <w:name w:val="footnote text"/>
    <w:aliases w:val="Знак Знак Знак Знак Знак,Знак Знак Знак Знак Знак Знак Знак Знак,Знак Знак Знак2,Знак,Знак Знак Знак Знак Знак Знак Знак,Знак Знак, Знак Знак Знак Знак Знак, Знак Знак Знак Знак Знак Знак Знак Знак,Знак11,Текст сноски Знак Знак Знак,Зна,ft"/>
    <w:basedOn w:val="a"/>
    <w:link w:val="a7"/>
    <w:uiPriority w:val="99"/>
    <w:qFormat/>
    <w:rsid w:val="008F146D"/>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Знак Знак Знак Знак Знак Знак,Знак Знак Знак Знак Знак Знак Знак Знак Знак,Знак Знак Знак2 Знак,Знак Знак1,Знак Знак Знак Знак Знак Знак Знак Знак1,Знак Знак Знак, Знак Знак Знак Знак Знак Знак,Знак11 Знак,Зна Знак,ft Знак"/>
    <w:basedOn w:val="a0"/>
    <w:link w:val="a6"/>
    <w:uiPriority w:val="99"/>
    <w:rsid w:val="008F14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054C4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54C48"/>
    <w:rPr>
      <w:rFonts w:ascii="Segoe UI" w:hAnsi="Segoe UI" w:cs="Segoe UI"/>
      <w:sz w:val="18"/>
      <w:szCs w:val="18"/>
    </w:rPr>
  </w:style>
  <w:style w:type="paragraph" w:customStyle="1" w:styleId="ConsPlusNormal">
    <w:name w:val="ConsPlusNormal"/>
    <w:qFormat/>
    <w:rsid w:val="002616EC"/>
    <w:pPr>
      <w:widowControl w:val="0"/>
      <w:autoSpaceDE w:val="0"/>
      <w:autoSpaceDN w:val="0"/>
      <w:spacing w:after="0" w:line="240" w:lineRule="auto"/>
    </w:pPr>
    <w:rPr>
      <w:rFonts w:ascii="Calibri" w:eastAsia="Times New Roman" w:hAnsi="Calibri" w:cs="Calibri"/>
      <w:szCs w:val="20"/>
      <w:lang w:eastAsia="ru-RU"/>
    </w:rPr>
  </w:style>
  <w:style w:type="paragraph" w:customStyle="1" w:styleId="LO-Normal">
    <w:name w:val="LO-Normal"/>
    <w:qFormat/>
    <w:rsid w:val="002616EC"/>
    <w:pPr>
      <w:widowControl w:val="0"/>
      <w:spacing w:after="0" w:line="240" w:lineRule="auto"/>
    </w:pPr>
    <w:rPr>
      <w:rFonts w:ascii="Times New Roman" w:eastAsia="Times New Roman" w:hAnsi="Times New Roman" w:cs="Times New Roman"/>
      <w:sz w:val="20"/>
      <w:szCs w:val="20"/>
      <w:lang w:eastAsia="zh-CN"/>
    </w:rPr>
  </w:style>
  <w:style w:type="paragraph" w:styleId="aa">
    <w:name w:val="header"/>
    <w:basedOn w:val="a"/>
    <w:link w:val="ab"/>
    <w:uiPriority w:val="99"/>
    <w:unhideWhenUsed/>
    <w:rsid w:val="002616E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61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3FCA0-ACAD-4912-B308-B4D1D3530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2059</Words>
  <Characters>11740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omalafeeva</dc:creator>
  <cp:keywords/>
  <dc:description/>
  <cp:lastModifiedBy>Дормидонтова Надежда Николаевна</cp:lastModifiedBy>
  <cp:revision>13</cp:revision>
  <cp:lastPrinted>2026-02-20T05:47:00Z</cp:lastPrinted>
  <dcterms:created xsi:type="dcterms:W3CDTF">2026-02-17T10:43:00Z</dcterms:created>
  <dcterms:modified xsi:type="dcterms:W3CDTF">2026-02-27T07:25:00Z</dcterms:modified>
</cp:coreProperties>
</file>